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C6" w:rsidRPr="00A369C6" w:rsidRDefault="00A369C6" w:rsidP="00A369C6">
      <w:pPr>
        <w:spacing w:after="0" w:line="240" w:lineRule="auto"/>
        <w:jc w:val="center"/>
        <w:rPr>
          <w:rFonts w:ascii="Verdana" w:eastAsia="Times New Roman" w:hAnsi="Verdana" w:cs="Times New Roman"/>
          <w:sz w:val="24"/>
          <w:szCs w:val="24"/>
          <w:lang w:eastAsia="en-ZA"/>
        </w:rPr>
      </w:pPr>
      <w:r w:rsidRPr="00A369C6">
        <w:rPr>
          <w:rFonts w:ascii="Verdana" w:eastAsia="Times New Roman" w:hAnsi="Verdana" w:cs="Times New Roman"/>
          <w:sz w:val="36"/>
          <w:szCs w:val="36"/>
          <w:lang w:eastAsia="en-ZA"/>
        </w:rPr>
        <w:t>Material Safety Data Sheet</w:t>
      </w:r>
    </w:p>
    <w:p w:rsidR="00A369C6" w:rsidRPr="00A369C6" w:rsidRDefault="00A369C6" w:rsidP="00A369C6">
      <w:pPr>
        <w:spacing w:after="0" w:line="240" w:lineRule="auto"/>
        <w:jc w:val="center"/>
        <w:rPr>
          <w:rFonts w:ascii="Verdana" w:eastAsia="Times New Roman" w:hAnsi="Verdana" w:cs="Times New Roman"/>
          <w:sz w:val="24"/>
          <w:szCs w:val="24"/>
          <w:lang w:eastAsia="en-ZA"/>
        </w:rPr>
      </w:pPr>
      <w:r w:rsidRPr="00A369C6">
        <w:rPr>
          <w:rFonts w:ascii="Verdana" w:eastAsia="Times New Roman" w:hAnsi="Verdana" w:cs="Times New Roman"/>
          <w:sz w:val="27"/>
          <w:szCs w:val="27"/>
          <w:lang w:eastAsia="en-ZA"/>
        </w:rPr>
        <w:t>Litmus, indicator grade</w:t>
      </w:r>
      <w:r w:rsidRPr="00A369C6">
        <w:rPr>
          <w:rFonts w:ascii="Verdana" w:eastAsia="Times New Roman" w:hAnsi="Verdana" w:cs="Times New Roman"/>
          <w:sz w:val="24"/>
          <w:szCs w:val="24"/>
          <w:lang w:eastAsia="en-ZA"/>
        </w:rPr>
        <w:t xml:space="preserve"> </w:t>
      </w:r>
    </w:p>
    <w:p w:rsidR="00A369C6" w:rsidRPr="00A369C6" w:rsidRDefault="00A369C6" w:rsidP="00A369C6">
      <w:pPr>
        <w:spacing w:after="0" w:line="240" w:lineRule="auto"/>
        <w:rPr>
          <w:rFonts w:ascii="Verdana" w:eastAsia="Times New Roman" w:hAnsi="Verdana" w:cs="Times New Roman"/>
          <w:sz w:val="24"/>
          <w:szCs w:val="24"/>
          <w:lang w:eastAsia="en-ZA"/>
        </w:rPr>
      </w:pPr>
      <w:r w:rsidRPr="00A369C6">
        <w:rPr>
          <w:rFonts w:ascii="Verdana" w:eastAsia="Times New Roman" w:hAnsi="Verdana" w:cs="Times New Roman"/>
          <w:sz w:val="24"/>
          <w:szCs w:val="24"/>
          <w:lang w:eastAsia="en-ZA"/>
        </w:rPr>
        <w:t xml:space="preserve">ACC# 01991 </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4A0" w:firstRow="1" w:lastRow="0" w:firstColumn="1" w:lastColumn="0" w:noHBand="0" w:noVBand="1"/>
      </w:tblPr>
      <w:tblGrid>
        <w:gridCol w:w="9146"/>
      </w:tblGrid>
      <w:tr w:rsidR="00A369C6" w:rsidRPr="00A369C6" w:rsidTr="00A369C6">
        <w:trPr>
          <w:trHeight w:val="450"/>
          <w:tblCellSpacing w:w="15" w:type="dxa"/>
        </w:trPr>
        <w:tc>
          <w:tcPr>
            <w:tcW w:w="1143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369C6" w:rsidRPr="00A369C6" w:rsidRDefault="00A369C6" w:rsidP="00A369C6">
            <w:pPr>
              <w:spacing w:after="0" w:line="240" w:lineRule="auto"/>
              <w:jc w:val="center"/>
              <w:rPr>
                <w:rFonts w:ascii="Verdana" w:eastAsia="Times New Roman" w:hAnsi="Verdana" w:cs="Times New Roman"/>
                <w:sz w:val="28"/>
                <w:szCs w:val="28"/>
                <w:lang w:eastAsia="en-ZA"/>
              </w:rPr>
            </w:pPr>
            <w:r w:rsidRPr="00A369C6">
              <w:rPr>
                <w:rFonts w:ascii="Verdana" w:eastAsia="Times New Roman" w:hAnsi="Verdana" w:cs="Times New Roman"/>
                <w:sz w:val="28"/>
                <w:szCs w:val="28"/>
                <w:lang w:eastAsia="en-ZA"/>
              </w:rPr>
              <w:t>Section 1 - Chemical Product and Company Identification</w:t>
            </w:r>
          </w:p>
        </w:tc>
      </w:tr>
    </w:tbl>
    <w:p w:rsidR="00A369C6" w:rsidRPr="00A369C6" w:rsidRDefault="00A369C6" w:rsidP="00A369C6">
      <w:pPr>
        <w:spacing w:after="0" w:line="240" w:lineRule="auto"/>
        <w:rPr>
          <w:rFonts w:ascii="Verdana" w:eastAsia="Times New Roman" w:hAnsi="Verdana" w:cs="Times New Roman"/>
          <w:sz w:val="20"/>
          <w:szCs w:val="20"/>
          <w:lang w:eastAsia="en-ZA"/>
        </w:rPr>
      </w:pPr>
      <w:r w:rsidRPr="00A369C6">
        <w:rPr>
          <w:rFonts w:ascii="Verdana" w:eastAsia="Times New Roman" w:hAnsi="Verdana" w:cs="Times New Roman"/>
          <w:b/>
          <w:bCs/>
          <w:sz w:val="20"/>
          <w:szCs w:val="20"/>
          <w:lang w:eastAsia="en-ZA"/>
        </w:rPr>
        <w:t>MSDS Name:</w:t>
      </w:r>
      <w:r w:rsidRPr="00A369C6">
        <w:rPr>
          <w:rFonts w:ascii="Verdana" w:eastAsia="Times New Roman" w:hAnsi="Verdana" w:cs="Times New Roman"/>
          <w:sz w:val="20"/>
          <w:szCs w:val="20"/>
          <w:lang w:eastAsia="en-ZA"/>
        </w:rPr>
        <w:t xml:space="preserve"> Litmus, indicator grade </w:t>
      </w:r>
      <w:r w:rsidRPr="00A369C6">
        <w:rPr>
          <w:rFonts w:ascii="Verdana" w:eastAsia="Times New Roman" w:hAnsi="Verdana" w:cs="Times New Roman"/>
          <w:sz w:val="20"/>
          <w:szCs w:val="20"/>
          <w:lang w:eastAsia="en-ZA"/>
        </w:rPr>
        <w:br/>
      </w:r>
      <w:proofErr w:type="spellStart"/>
      <w:r w:rsidRPr="00A369C6">
        <w:rPr>
          <w:rFonts w:ascii="Verdana" w:eastAsia="Times New Roman" w:hAnsi="Verdana" w:cs="Times New Roman"/>
          <w:b/>
          <w:bCs/>
          <w:sz w:val="20"/>
          <w:szCs w:val="20"/>
          <w:lang w:eastAsia="en-ZA"/>
        </w:rPr>
        <w:t>Catalog</w:t>
      </w:r>
      <w:proofErr w:type="spellEnd"/>
      <w:r w:rsidRPr="00A369C6">
        <w:rPr>
          <w:rFonts w:ascii="Verdana" w:eastAsia="Times New Roman" w:hAnsi="Verdana" w:cs="Times New Roman"/>
          <w:b/>
          <w:bCs/>
          <w:sz w:val="20"/>
          <w:szCs w:val="20"/>
          <w:lang w:eastAsia="en-ZA"/>
        </w:rPr>
        <w:t xml:space="preserve"> Numbers:</w:t>
      </w:r>
      <w:r w:rsidRPr="00A369C6">
        <w:rPr>
          <w:rFonts w:ascii="Verdana" w:eastAsia="Times New Roman" w:hAnsi="Verdana" w:cs="Times New Roman"/>
          <w:sz w:val="20"/>
          <w:szCs w:val="20"/>
          <w:lang w:eastAsia="en-ZA"/>
        </w:rPr>
        <w:t xml:space="preserve"> AC190220000, AC190220250 </w:t>
      </w:r>
      <w:r w:rsidRPr="00A369C6">
        <w:rPr>
          <w:rFonts w:ascii="Verdana" w:eastAsia="Times New Roman" w:hAnsi="Verdana" w:cs="Times New Roman"/>
          <w:b/>
          <w:bCs/>
          <w:sz w:val="20"/>
          <w:szCs w:val="20"/>
          <w:lang w:eastAsia="en-ZA"/>
        </w:rPr>
        <w:br/>
        <w:t>Synonyms:</w:t>
      </w:r>
      <w:r w:rsidRPr="00A369C6">
        <w:rPr>
          <w:rFonts w:ascii="Verdana" w:eastAsia="Times New Roman" w:hAnsi="Verdana" w:cs="Times New Roman"/>
          <w:sz w:val="20"/>
          <w:szCs w:val="20"/>
          <w:lang w:eastAsia="en-ZA"/>
        </w:rPr>
        <w:t xml:space="preserve"> None. </w:t>
      </w:r>
      <w:r w:rsidRPr="00A369C6">
        <w:rPr>
          <w:rFonts w:ascii="Verdana" w:eastAsia="Times New Roman" w:hAnsi="Verdana" w:cs="Times New Roman"/>
          <w:b/>
          <w:bCs/>
          <w:sz w:val="20"/>
          <w:szCs w:val="20"/>
          <w:lang w:eastAsia="en-ZA"/>
        </w:rPr>
        <w:br/>
        <w:t>Company Identification</w:t>
      </w:r>
      <w:proofErr w:type="gramStart"/>
      <w:r w:rsidRPr="00A369C6">
        <w:rPr>
          <w:rFonts w:ascii="Verdana" w:eastAsia="Times New Roman" w:hAnsi="Verdana" w:cs="Times New Roman"/>
          <w:b/>
          <w:bCs/>
          <w:sz w:val="20"/>
          <w:szCs w:val="20"/>
          <w:lang w:eastAsia="en-ZA"/>
        </w:rPr>
        <w:t>:</w:t>
      </w:r>
      <w:proofErr w:type="gramEnd"/>
      <w:r w:rsidRPr="00A369C6">
        <w:rPr>
          <w:rFonts w:ascii="Verdana" w:eastAsia="Times New Roman" w:hAnsi="Verdana" w:cs="Times New Roman"/>
          <w:sz w:val="20"/>
          <w:szCs w:val="20"/>
          <w:lang w:eastAsia="en-ZA"/>
        </w:rPr>
        <w:br/>
      </w:r>
      <w:proofErr w:type="spellStart"/>
      <w:r w:rsidRPr="00A369C6">
        <w:rPr>
          <w:rFonts w:ascii="Verdana" w:eastAsia="Times New Roman" w:hAnsi="Verdana" w:cs="Times New Roman"/>
          <w:sz w:val="20"/>
          <w:szCs w:val="20"/>
          <w:lang w:eastAsia="en-ZA"/>
        </w:rPr>
        <w:t>Acros</w:t>
      </w:r>
      <w:proofErr w:type="spellEnd"/>
      <w:r w:rsidRPr="00A369C6">
        <w:rPr>
          <w:rFonts w:ascii="Verdana" w:eastAsia="Times New Roman" w:hAnsi="Verdana" w:cs="Times New Roman"/>
          <w:sz w:val="20"/>
          <w:szCs w:val="20"/>
          <w:lang w:eastAsia="en-ZA"/>
        </w:rPr>
        <w:t xml:space="preserve"> Organics N.V.</w:t>
      </w:r>
      <w:r w:rsidRPr="00A369C6">
        <w:rPr>
          <w:rFonts w:ascii="Verdana" w:eastAsia="Times New Roman" w:hAnsi="Verdana" w:cs="Times New Roman"/>
          <w:sz w:val="20"/>
          <w:szCs w:val="20"/>
          <w:lang w:eastAsia="en-ZA"/>
        </w:rPr>
        <w:br/>
        <w:t>One Reagent Lane</w:t>
      </w:r>
      <w:r w:rsidRPr="00A369C6">
        <w:rPr>
          <w:rFonts w:ascii="Verdana" w:eastAsia="Times New Roman" w:hAnsi="Verdana" w:cs="Times New Roman"/>
          <w:sz w:val="20"/>
          <w:szCs w:val="20"/>
          <w:lang w:eastAsia="en-ZA"/>
        </w:rPr>
        <w:br/>
        <w:t>Fair Lawn, NJ 07410</w:t>
      </w:r>
      <w:r w:rsidRPr="00A369C6">
        <w:rPr>
          <w:rFonts w:ascii="Verdana" w:eastAsia="Times New Roman" w:hAnsi="Verdana" w:cs="Times New Roman"/>
          <w:sz w:val="20"/>
          <w:szCs w:val="20"/>
          <w:lang w:eastAsia="en-ZA"/>
        </w:rPr>
        <w:br/>
      </w:r>
      <w:proofErr w:type="gramStart"/>
      <w:r w:rsidRPr="00A369C6">
        <w:rPr>
          <w:rFonts w:ascii="Verdana" w:eastAsia="Times New Roman" w:hAnsi="Verdana" w:cs="Times New Roman"/>
          <w:b/>
          <w:bCs/>
          <w:sz w:val="20"/>
          <w:szCs w:val="20"/>
          <w:lang w:eastAsia="en-ZA"/>
        </w:rPr>
        <w:t>For</w:t>
      </w:r>
      <w:proofErr w:type="gramEnd"/>
      <w:r w:rsidRPr="00A369C6">
        <w:rPr>
          <w:rFonts w:ascii="Verdana" w:eastAsia="Times New Roman" w:hAnsi="Verdana" w:cs="Times New Roman"/>
          <w:b/>
          <w:bCs/>
          <w:sz w:val="20"/>
          <w:szCs w:val="20"/>
          <w:lang w:eastAsia="en-ZA"/>
        </w:rPr>
        <w:t xml:space="preserve"> information in North America, call:</w:t>
      </w:r>
      <w:r w:rsidRPr="00A369C6">
        <w:rPr>
          <w:rFonts w:ascii="Verdana" w:eastAsia="Times New Roman" w:hAnsi="Verdana" w:cs="Times New Roman"/>
          <w:sz w:val="20"/>
          <w:szCs w:val="20"/>
          <w:lang w:eastAsia="en-ZA"/>
        </w:rPr>
        <w:t xml:space="preserve"> 800-ACROS-01</w:t>
      </w:r>
      <w:r w:rsidRPr="00A369C6">
        <w:rPr>
          <w:rFonts w:ascii="Verdana" w:eastAsia="Times New Roman" w:hAnsi="Verdana" w:cs="Times New Roman"/>
          <w:vanish/>
          <w:sz w:val="20"/>
          <w:szCs w:val="20"/>
          <w:lang w:eastAsia="en-ZA"/>
        </w:rPr>
        <w:t xml:space="preserve"> begin_of_the_skype_highlighting</w:t>
      </w:r>
      <w:r w:rsidRPr="00A369C6">
        <w:rPr>
          <w:rFonts w:ascii="Verdana" w:eastAsia="Times New Roman" w:hAnsi="Verdana" w:cs="Times New Roman"/>
          <w:sz w:val="24"/>
          <w:szCs w:val="24"/>
          <w:lang w:eastAsia="en-ZA"/>
        </w:rPr>
        <w:t xml:space="preserve"> </w:t>
      </w:r>
      <w:r>
        <w:rPr>
          <w:rFonts w:ascii="Verdana" w:eastAsia="Times New Roman" w:hAnsi="Verdana" w:cs="Times New Roman"/>
          <w:noProof/>
          <w:sz w:val="20"/>
          <w:szCs w:val="20"/>
          <w:lang w:eastAsia="en-ZA"/>
        </w:rPr>
        <mc:AlternateContent>
          <mc:Choice Requires="wps">
            <w:drawing>
              <wp:inline distT="0" distB="0" distL="0" distR="0">
                <wp:extent cx="304800" cy="304800"/>
                <wp:effectExtent l="0" t="0" r="0" b="0"/>
                <wp:docPr id="2" name="Rectangle 2" descr="skype-ie-addon-data://res/numbers_button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skype-ie-addon-data://res/numbers_button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F3xTnOACAAD3BQAADgAAAAAAAAAAAAAAAAAuAgAA&#10;ZHJzL2Uyb0RvYy54bWxQSwECLQAUAAYACAAAACEATKDpLNgAAAADAQAADwAAAAAAAAAAAAAAAAA6&#10;BQAAZHJzL2Rvd25yZXYueG1sUEsFBgAAAAAEAAQA8wAAAD8GAAAAAA==&#10;" filled="f" stroked="f">
                <o:lock v:ext="edit" aspectratio="t"/>
                <w10:anchorlock/>
              </v:rect>
            </w:pict>
          </mc:Fallback>
        </mc:AlternateContent>
      </w:r>
      <w:proofErr w:type="spellStart"/>
      <w:r w:rsidRPr="00A369C6">
        <w:rPr>
          <w:rFonts w:ascii="Verdana" w:eastAsia="Times New Roman" w:hAnsi="Verdana" w:cs="Times New Roman"/>
          <w:sz w:val="20"/>
          <w:szCs w:val="20"/>
          <w:lang w:eastAsia="en-ZA"/>
        </w:rPr>
        <w:t>800-ACROS-01</w:t>
      </w:r>
      <w:proofErr w:type="spellEnd"/>
      <w:r w:rsidRPr="00A369C6">
        <w:rPr>
          <w:rFonts w:ascii="Verdana" w:eastAsia="Times New Roman" w:hAnsi="Verdana" w:cs="Times New Roman"/>
          <w:sz w:val="20"/>
          <w:szCs w:val="20"/>
          <w:lang w:eastAsia="en-ZA"/>
        </w:rPr>
        <w:t xml:space="preserve"> FREE </w:t>
      </w:r>
      <w:r w:rsidRPr="00A369C6">
        <w:rPr>
          <w:rFonts w:ascii="Verdana" w:eastAsia="Times New Roman" w:hAnsi="Verdana" w:cs="Times New Roman"/>
          <w:vanish/>
          <w:sz w:val="20"/>
          <w:szCs w:val="20"/>
          <w:lang w:eastAsia="en-ZA"/>
        </w:rPr>
        <w:t>end_of_the_skype_highlighting</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For emergencies in the US, call CHEMTREC:</w:t>
      </w:r>
      <w:r w:rsidRPr="00A369C6">
        <w:rPr>
          <w:rFonts w:ascii="Verdana" w:eastAsia="Times New Roman" w:hAnsi="Verdana" w:cs="Times New Roman"/>
          <w:sz w:val="20"/>
          <w:szCs w:val="20"/>
          <w:lang w:eastAsia="en-ZA"/>
        </w:rPr>
        <w:t xml:space="preserve"> 800-424-9300</w:t>
      </w:r>
      <w:r w:rsidRPr="00A369C6">
        <w:rPr>
          <w:rFonts w:ascii="Verdana" w:eastAsia="Times New Roman" w:hAnsi="Verdana" w:cs="Times New Roman"/>
          <w:vanish/>
          <w:sz w:val="20"/>
          <w:szCs w:val="20"/>
          <w:lang w:eastAsia="en-ZA"/>
        </w:rPr>
        <w:t xml:space="preserve"> begin_of_the_skype_highlighting</w:t>
      </w:r>
      <w:r w:rsidRPr="00A369C6">
        <w:rPr>
          <w:rFonts w:ascii="Verdana" w:eastAsia="Times New Roman" w:hAnsi="Verdana" w:cs="Times New Roman"/>
          <w:sz w:val="24"/>
          <w:szCs w:val="24"/>
          <w:lang w:eastAsia="en-ZA"/>
        </w:rPr>
        <w:t xml:space="preserve"> </w:t>
      </w:r>
      <w:r>
        <w:rPr>
          <w:rFonts w:ascii="Verdana" w:eastAsia="Times New Roman" w:hAnsi="Verdana" w:cs="Times New Roman"/>
          <w:noProof/>
          <w:sz w:val="20"/>
          <w:szCs w:val="20"/>
          <w:lang w:eastAsia="en-ZA"/>
        </w:rPr>
        <mc:AlternateContent>
          <mc:Choice Requires="wps">
            <w:drawing>
              <wp:inline distT="0" distB="0" distL="0" distR="0">
                <wp:extent cx="304800" cy="304800"/>
                <wp:effectExtent l="0" t="0" r="0" b="0"/>
                <wp:docPr id="1" name="Rectangle 1" descr="skype-ie-addon-data://res/numbers_button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skype-ie-addon-data://res/numbers_button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NsbLt3eAgAA9w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A369C6">
        <w:rPr>
          <w:rFonts w:ascii="Verdana" w:eastAsia="Times New Roman" w:hAnsi="Verdana" w:cs="Times New Roman"/>
          <w:sz w:val="20"/>
          <w:szCs w:val="20"/>
          <w:lang w:eastAsia="en-ZA"/>
        </w:rPr>
        <w:t xml:space="preserve">800-424-9300 FREE </w:t>
      </w:r>
      <w:r w:rsidRPr="00A369C6">
        <w:rPr>
          <w:rFonts w:ascii="Verdana" w:eastAsia="Times New Roman" w:hAnsi="Verdana" w:cs="Times New Roman"/>
          <w:vanish/>
          <w:sz w:val="20"/>
          <w:szCs w:val="20"/>
          <w:lang w:eastAsia="en-ZA"/>
        </w:rPr>
        <w:t>end_of_the_skype_highlighting</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4A0" w:firstRow="1" w:lastRow="0" w:firstColumn="1" w:lastColumn="0" w:noHBand="0" w:noVBand="1"/>
      </w:tblPr>
      <w:tblGrid>
        <w:gridCol w:w="9146"/>
      </w:tblGrid>
      <w:tr w:rsidR="00A369C6" w:rsidRPr="00A369C6" w:rsidTr="00A369C6">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A369C6" w:rsidRPr="00A369C6" w:rsidRDefault="00A369C6" w:rsidP="00A369C6">
            <w:pPr>
              <w:spacing w:after="0" w:line="240" w:lineRule="auto"/>
              <w:jc w:val="center"/>
              <w:rPr>
                <w:rFonts w:ascii="Verdana" w:eastAsia="Times New Roman" w:hAnsi="Verdana" w:cs="Times New Roman"/>
                <w:sz w:val="28"/>
                <w:szCs w:val="28"/>
                <w:lang w:eastAsia="en-ZA"/>
              </w:rPr>
            </w:pPr>
            <w:r w:rsidRPr="00A369C6">
              <w:rPr>
                <w:rFonts w:ascii="Verdana" w:eastAsia="Times New Roman" w:hAnsi="Verdana" w:cs="Times New Roman"/>
                <w:sz w:val="28"/>
                <w:szCs w:val="28"/>
                <w:lang w:eastAsia="en-ZA"/>
              </w:rPr>
              <w:t xml:space="preserve">Section 2 - Composition, Information on Ingredients </w:t>
            </w:r>
          </w:p>
        </w:tc>
      </w:tr>
    </w:tbl>
    <w:p w:rsidR="00A369C6" w:rsidRPr="00A369C6" w:rsidRDefault="00A369C6" w:rsidP="00A369C6">
      <w:pPr>
        <w:spacing w:before="100" w:beforeAutospacing="1" w:after="100" w:afterAutospacing="1" w:line="240" w:lineRule="auto"/>
        <w:rPr>
          <w:rFonts w:ascii="Verdana" w:eastAsia="Times New Roman" w:hAnsi="Verdana" w:cs="Times New Roman"/>
          <w:sz w:val="20"/>
          <w:szCs w:val="20"/>
          <w:lang w:eastAsia="en-ZA"/>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727"/>
        <w:gridCol w:w="3907"/>
        <w:gridCol w:w="1635"/>
        <w:gridCol w:w="1817"/>
      </w:tblGrid>
      <w:tr w:rsidR="00A369C6" w:rsidRPr="00A369C6" w:rsidTr="00A369C6">
        <w:trPr>
          <w:tblCellSpacing w:w="0" w:type="dxa"/>
        </w:trPr>
        <w:tc>
          <w:tcPr>
            <w:tcW w:w="95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r w:rsidRPr="00A369C6">
              <w:rPr>
                <w:rFonts w:ascii="Verdana" w:eastAsia="Times New Roman" w:hAnsi="Verdana" w:cs="Times New Roman"/>
                <w:b/>
                <w:bCs/>
                <w:sz w:val="18"/>
                <w:szCs w:val="18"/>
                <w:lang w:eastAsia="en-ZA"/>
              </w:rPr>
              <w:t>CAS#</w:t>
            </w:r>
          </w:p>
        </w:tc>
        <w:tc>
          <w:tcPr>
            <w:tcW w:w="215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r w:rsidRPr="00A369C6">
              <w:rPr>
                <w:rFonts w:ascii="Verdana" w:eastAsia="Times New Roman" w:hAnsi="Verdana" w:cs="Times New Roman"/>
                <w:b/>
                <w:bCs/>
                <w:sz w:val="18"/>
                <w:szCs w:val="18"/>
                <w:lang w:eastAsia="en-ZA"/>
              </w:rPr>
              <w:t>Chemical Name</w:t>
            </w:r>
          </w:p>
        </w:tc>
        <w:tc>
          <w:tcPr>
            <w:tcW w:w="90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proofErr w:type="spellStart"/>
            <w:r w:rsidRPr="00A369C6">
              <w:rPr>
                <w:rFonts w:ascii="Verdana" w:eastAsia="Times New Roman" w:hAnsi="Verdana" w:cs="Times New Roman"/>
                <w:b/>
                <w:bCs/>
                <w:sz w:val="18"/>
                <w:szCs w:val="18"/>
                <w:lang w:eastAsia="en-ZA"/>
              </w:rPr>
              <w:t>Percent</w:t>
            </w:r>
            <w:proofErr w:type="spellEnd"/>
          </w:p>
        </w:tc>
        <w:tc>
          <w:tcPr>
            <w:tcW w:w="100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r w:rsidRPr="00A369C6">
              <w:rPr>
                <w:rFonts w:ascii="Verdana" w:eastAsia="Times New Roman" w:hAnsi="Verdana" w:cs="Times New Roman"/>
                <w:b/>
                <w:bCs/>
                <w:sz w:val="18"/>
                <w:szCs w:val="18"/>
                <w:lang w:eastAsia="en-ZA"/>
              </w:rPr>
              <w:t>EINECS/ELINCS</w:t>
            </w:r>
          </w:p>
        </w:tc>
      </w:tr>
      <w:tr w:rsidR="00A369C6" w:rsidRPr="00A369C6" w:rsidTr="00A369C6">
        <w:trPr>
          <w:tblCellSpacing w:w="0" w:type="dxa"/>
        </w:trPr>
        <w:tc>
          <w:tcPr>
            <w:tcW w:w="950" w:type="pct"/>
            <w:tcBorders>
              <w:top w:val="outset" w:sz="6" w:space="0" w:color="000000"/>
              <w:left w:val="outset" w:sz="6" w:space="0" w:color="000000"/>
              <w:bottom w:val="outset" w:sz="6" w:space="0" w:color="000000"/>
              <w:right w:val="outset" w:sz="6" w:space="0" w:color="000000"/>
            </w:tcBorders>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r w:rsidRPr="00A369C6">
              <w:rPr>
                <w:rFonts w:ascii="Verdana" w:eastAsia="Times New Roman" w:hAnsi="Verdana" w:cs="Times New Roman"/>
                <w:sz w:val="18"/>
                <w:szCs w:val="18"/>
                <w:lang w:eastAsia="en-ZA"/>
              </w:rPr>
              <w:t>1393-92-6</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A369C6" w:rsidRPr="00A369C6" w:rsidRDefault="00A369C6" w:rsidP="00A369C6">
            <w:pPr>
              <w:spacing w:after="0" w:line="240" w:lineRule="auto"/>
              <w:rPr>
                <w:rFonts w:ascii="Verdana" w:eastAsia="Times New Roman" w:hAnsi="Verdana" w:cs="Times New Roman"/>
                <w:sz w:val="18"/>
                <w:szCs w:val="18"/>
                <w:lang w:eastAsia="en-ZA"/>
              </w:rPr>
            </w:pPr>
            <w:r w:rsidRPr="00A369C6">
              <w:rPr>
                <w:rFonts w:ascii="Verdana" w:eastAsia="Times New Roman" w:hAnsi="Verdana" w:cs="Times New Roman"/>
                <w:sz w:val="18"/>
                <w:szCs w:val="18"/>
                <w:lang w:eastAsia="en-ZA"/>
              </w:rPr>
              <w:t>Litmus, indicator grade</w:t>
            </w:r>
          </w:p>
        </w:tc>
        <w:tc>
          <w:tcPr>
            <w:tcW w:w="900" w:type="pct"/>
            <w:tcBorders>
              <w:top w:val="outset" w:sz="6" w:space="0" w:color="000000"/>
              <w:left w:val="outset" w:sz="6" w:space="0" w:color="000000"/>
              <w:bottom w:val="outset" w:sz="6" w:space="0" w:color="000000"/>
              <w:right w:val="outset" w:sz="6" w:space="0" w:color="000000"/>
            </w:tcBorders>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r w:rsidRPr="00A369C6">
              <w:rPr>
                <w:rFonts w:ascii="Verdana" w:eastAsia="Times New Roman" w:hAnsi="Verdana" w:cs="Times New Roman"/>
                <w:sz w:val="18"/>
                <w:szCs w:val="18"/>
                <w:lang w:eastAsia="en-ZA"/>
              </w:rPr>
              <w:t xml:space="preserve">ca. 100 </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r w:rsidRPr="00A369C6">
              <w:rPr>
                <w:rFonts w:ascii="Verdana" w:eastAsia="Times New Roman" w:hAnsi="Verdana" w:cs="Times New Roman"/>
                <w:sz w:val="18"/>
                <w:szCs w:val="18"/>
                <w:lang w:eastAsia="en-ZA"/>
              </w:rPr>
              <w:t>215-739-6</w:t>
            </w:r>
          </w:p>
        </w:tc>
      </w:tr>
    </w:tbl>
    <w:p w:rsidR="00A369C6" w:rsidRPr="00A369C6" w:rsidRDefault="00A369C6" w:rsidP="00A369C6">
      <w:pPr>
        <w:spacing w:before="100" w:beforeAutospacing="1" w:after="100" w:afterAutospacing="1" w:line="240" w:lineRule="auto"/>
        <w:rPr>
          <w:rFonts w:ascii="Verdana" w:eastAsia="Times New Roman" w:hAnsi="Verdana" w:cs="Times New Roman"/>
          <w:sz w:val="20"/>
          <w:szCs w:val="20"/>
          <w:lang w:eastAsia="en-ZA"/>
        </w:rPr>
      </w:pPr>
      <w:r w:rsidRPr="00A369C6">
        <w:rPr>
          <w:rFonts w:ascii="Verdana" w:eastAsia="Times New Roman" w:hAnsi="Verdana" w:cs="Times New Roman"/>
          <w:b/>
          <w:bCs/>
          <w:sz w:val="20"/>
          <w:szCs w:val="20"/>
          <w:lang w:eastAsia="en-ZA"/>
        </w:rPr>
        <w:br/>
        <w:t>Hazard Symbols:</w:t>
      </w:r>
      <w:r w:rsidRPr="00A369C6">
        <w:rPr>
          <w:rFonts w:ascii="Verdana" w:eastAsia="Times New Roman" w:hAnsi="Verdana" w:cs="Times New Roman"/>
          <w:sz w:val="20"/>
          <w:szCs w:val="20"/>
          <w:lang w:eastAsia="en-ZA"/>
        </w:rPr>
        <w:t xml:space="preserve"> None listed. </w:t>
      </w:r>
      <w:r w:rsidRPr="00A369C6">
        <w:rPr>
          <w:rFonts w:ascii="Verdana" w:eastAsia="Times New Roman" w:hAnsi="Verdana" w:cs="Times New Roman"/>
          <w:b/>
          <w:bCs/>
          <w:sz w:val="20"/>
          <w:szCs w:val="20"/>
          <w:lang w:eastAsia="en-ZA"/>
        </w:rPr>
        <w:br/>
        <w:t>Risk Phrases:</w:t>
      </w:r>
      <w:r w:rsidRPr="00A369C6">
        <w:rPr>
          <w:rFonts w:ascii="Verdana" w:eastAsia="Times New Roman" w:hAnsi="Verdana" w:cs="Times New Roman"/>
          <w:sz w:val="20"/>
          <w:szCs w:val="20"/>
          <w:lang w:eastAsia="en-ZA"/>
        </w:rPr>
        <w:t xml:space="preserve"> None listed. </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4A0" w:firstRow="1" w:lastRow="0" w:firstColumn="1" w:lastColumn="0" w:noHBand="0" w:noVBand="1"/>
      </w:tblPr>
      <w:tblGrid>
        <w:gridCol w:w="9146"/>
      </w:tblGrid>
      <w:tr w:rsidR="00A369C6" w:rsidRPr="00A369C6" w:rsidTr="00A369C6">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A369C6" w:rsidRPr="00A369C6" w:rsidRDefault="00A369C6" w:rsidP="00A369C6">
            <w:pPr>
              <w:spacing w:after="0" w:line="240" w:lineRule="auto"/>
              <w:jc w:val="center"/>
              <w:rPr>
                <w:rFonts w:ascii="Verdana" w:eastAsia="Times New Roman" w:hAnsi="Verdana" w:cs="Times New Roman"/>
                <w:sz w:val="28"/>
                <w:szCs w:val="28"/>
                <w:lang w:eastAsia="en-ZA"/>
              </w:rPr>
            </w:pPr>
            <w:r w:rsidRPr="00A369C6">
              <w:rPr>
                <w:rFonts w:ascii="Verdana" w:eastAsia="Times New Roman" w:hAnsi="Verdana" w:cs="Times New Roman"/>
                <w:sz w:val="28"/>
                <w:szCs w:val="28"/>
                <w:lang w:eastAsia="en-ZA"/>
              </w:rPr>
              <w:t xml:space="preserve">Section 3 - Hazards Identification </w:t>
            </w:r>
          </w:p>
        </w:tc>
      </w:tr>
    </w:tbl>
    <w:p w:rsidR="00A369C6" w:rsidRPr="00A369C6" w:rsidRDefault="00A369C6" w:rsidP="00A369C6">
      <w:pPr>
        <w:spacing w:before="100" w:beforeAutospacing="1" w:after="100" w:afterAutospacing="1" w:line="240" w:lineRule="auto"/>
        <w:rPr>
          <w:rFonts w:ascii="Verdana" w:eastAsia="Times New Roman" w:hAnsi="Verdana" w:cs="Times New Roman"/>
          <w:sz w:val="20"/>
          <w:szCs w:val="20"/>
          <w:lang w:eastAsia="en-ZA"/>
        </w:rPr>
      </w:pPr>
    </w:p>
    <w:p w:rsidR="00A369C6" w:rsidRPr="00A369C6" w:rsidRDefault="00A369C6" w:rsidP="00A369C6">
      <w:pPr>
        <w:spacing w:after="0" w:line="240" w:lineRule="auto"/>
        <w:jc w:val="center"/>
        <w:rPr>
          <w:rFonts w:ascii="Times New Roman" w:eastAsia="Times New Roman" w:hAnsi="Times New Roman" w:cs="Times New Roman"/>
          <w:b/>
          <w:bCs/>
          <w:sz w:val="24"/>
          <w:szCs w:val="24"/>
          <w:lang w:eastAsia="en-ZA"/>
        </w:rPr>
      </w:pPr>
      <w:r w:rsidRPr="00A369C6">
        <w:rPr>
          <w:rFonts w:ascii="Verdana" w:eastAsia="Times New Roman" w:hAnsi="Verdana" w:cs="Times New Roman"/>
          <w:b/>
          <w:bCs/>
          <w:sz w:val="24"/>
          <w:szCs w:val="24"/>
          <w:lang w:eastAsia="en-ZA"/>
        </w:rPr>
        <w:t>EMERGENCY OVERVIEW</w:t>
      </w:r>
    </w:p>
    <w:p w:rsidR="00A369C6" w:rsidRPr="00A369C6" w:rsidRDefault="00A369C6" w:rsidP="00A369C6">
      <w:pPr>
        <w:spacing w:before="100" w:beforeAutospacing="1" w:after="100" w:afterAutospacing="1" w:line="240" w:lineRule="auto"/>
        <w:rPr>
          <w:rFonts w:ascii="Times New Roman" w:eastAsia="Times New Roman" w:hAnsi="Times New Roman" w:cs="Times New Roman"/>
          <w:color w:val="000000"/>
          <w:sz w:val="20"/>
          <w:szCs w:val="20"/>
          <w:lang w:eastAsia="en-ZA"/>
        </w:rPr>
      </w:pPr>
      <w:r w:rsidRPr="00A369C6">
        <w:rPr>
          <w:rFonts w:ascii="Verdana" w:eastAsia="Times New Roman" w:hAnsi="Verdana" w:cs="Times New Roman"/>
          <w:sz w:val="20"/>
          <w:szCs w:val="20"/>
          <w:lang w:eastAsia="en-ZA"/>
        </w:rPr>
        <w:t xml:space="preserve">Appearance: dark blue. </w:t>
      </w:r>
      <w:r w:rsidRPr="00A369C6">
        <w:rPr>
          <w:rFonts w:ascii="Verdana" w:eastAsia="Times New Roman" w:hAnsi="Verdana" w:cs="Times New Roman"/>
          <w:b/>
          <w:bCs/>
          <w:sz w:val="24"/>
          <w:szCs w:val="24"/>
          <w:lang w:eastAsia="en-ZA"/>
        </w:rPr>
        <w:t>Caution!</w:t>
      </w:r>
      <w:r w:rsidRPr="00A369C6">
        <w:rPr>
          <w:rFonts w:ascii="Verdana" w:eastAsia="Times New Roman" w:hAnsi="Verdana" w:cs="Times New Roman"/>
          <w:sz w:val="20"/>
          <w:szCs w:val="20"/>
          <w:lang w:eastAsia="en-ZA"/>
        </w:rPr>
        <w:t xml:space="preserve"> The toxicological properties of this material have not been fully investigated. May cause eye and skin irritation. </w:t>
      </w:r>
      <w:proofErr w:type="gramStart"/>
      <w:r w:rsidRPr="00A369C6">
        <w:rPr>
          <w:rFonts w:ascii="Verdana" w:eastAsia="Times New Roman" w:hAnsi="Verdana" w:cs="Times New Roman"/>
          <w:sz w:val="20"/>
          <w:szCs w:val="20"/>
          <w:lang w:eastAsia="en-ZA"/>
        </w:rPr>
        <w:t>May cause respiratory and digestive tract irritation.</w:t>
      </w:r>
      <w:proofErr w:type="gramEnd"/>
      <w:r w:rsidRPr="00A369C6">
        <w:rPr>
          <w:rFonts w:ascii="Verdana" w:eastAsia="Times New Roman" w:hAnsi="Verdana" w:cs="Times New Roman"/>
          <w:sz w:val="20"/>
          <w:szCs w:val="20"/>
          <w:lang w:eastAsia="en-ZA"/>
        </w:rPr>
        <w:t xml:space="preserve">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 xml:space="preserve">Target Organs: </w:t>
      </w:r>
      <w:r w:rsidRPr="00A369C6">
        <w:rPr>
          <w:rFonts w:ascii="Verdana" w:eastAsia="Times New Roman" w:hAnsi="Verdana" w:cs="Times New Roman"/>
          <w:sz w:val="20"/>
          <w:szCs w:val="20"/>
          <w:lang w:eastAsia="en-ZA"/>
        </w:rPr>
        <w:t xml:space="preserve">No data found. </w:t>
      </w:r>
      <w:r w:rsidRPr="00A369C6">
        <w:rPr>
          <w:rFonts w:ascii="Verdana" w:eastAsia="Times New Roman" w:hAnsi="Verdana" w:cs="Times New Roman"/>
          <w:sz w:val="20"/>
          <w:szCs w:val="20"/>
          <w:lang w:eastAsia="en-ZA"/>
        </w:rPr>
        <w:br/>
      </w:r>
      <w:r w:rsidRPr="00A369C6">
        <w:rPr>
          <w:rFonts w:ascii="Verdana" w:eastAsia="Times New Roman" w:hAnsi="Verdana" w:cs="Times New Roman"/>
          <w:sz w:val="20"/>
          <w:szCs w:val="20"/>
          <w:lang w:eastAsia="en-ZA"/>
        </w:rPr>
        <w:br/>
      </w:r>
      <w:r w:rsidRPr="00A369C6">
        <w:rPr>
          <w:rFonts w:ascii="Verdana" w:eastAsia="Times New Roman" w:hAnsi="Verdana" w:cs="Times New Roman"/>
          <w:sz w:val="20"/>
          <w:szCs w:val="20"/>
          <w:lang w:eastAsia="en-ZA"/>
        </w:rPr>
        <w:br/>
      </w:r>
      <w:r w:rsidRPr="00A369C6">
        <w:rPr>
          <w:rFonts w:ascii="Verdana" w:eastAsia="Times New Roman" w:hAnsi="Verdana" w:cs="Times New Roman"/>
          <w:b/>
          <w:bCs/>
          <w:color w:val="0000FF"/>
          <w:sz w:val="20"/>
          <w:szCs w:val="20"/>
          <w:lang w:eastAsia="en-ZA"/>
        </w:rPr>
        <w:t>Potential Health Effects</w:t>
      </w:r>
      <w:r w:rsidRPr="00A369C6">
        <w:rPr>
          <w:rFonts w:ascii="Verdana" w:eastAsia="Times New Roman" w:hAnsi="Verdana" w:cs="Times New Roman"/>
          <w:color w:val="0000FF"/>
          <w:sz w:val="20"/>
          <w:szCs w:val="20"/>
          <w:lang w:eastAsia="en-ZA"/>
        </w:rPr>
        <w:t xml:space="preserve"> </w:t>
      </w:r>
      <w:r w:rsidRPr="00A369C6">
        <w:rPr>
          <w:rFonts w:ascii="Verdana" w:eastAsia="Times New Roman" w:hAnsi="Verdana" w:cs="Times New Roman"/>
          <w:color w:val="000000"/>
          <w:sz w:val="20"/>
          <w:szCs w:val="20"/>
          <w:lang w:eastAsia="en-ZA"/>
        </w:rPr>
        <w:br/>
      </w:r>
      <w:r w:rsidRPr="00A369C6">
        <w:rPr>
          <w:rFonts w:ascii="Verdana" w:eastAsia="Times New Roman" w:hAnsi="Verdana" w:cs="Times New Roman"/>
          <w:b/>
          <w:bCs/>
          <w:color w:val="000000"/>
          <w:sz w:val="20"/>
          <w:szCs w:val="20"/>
          <w:lang w:eastAsia="en-ZA"/>
        </w:rPr>
        <w:t>Eye:</w:t>
      </w:r>
      <w:r w:rsidRPr="00A369C6">
        <w:rPr>
          <w:rFonts w:ascii="Verdana" w:eastAsia="Times New Roman" w:hAnsi="Verdana" w:cs="Times New Roman"/>
          <w:color w:val="000000"/>
          <w:sz w:val="20"/>
          <w:szCs w:val="20"/>
          <w:lang w:eastAsia="en-ZA"/>
        </w:rPr>
        <w:t xml:space="preserve"> May cause eye irritation. </w:t>
      </w:r>
      <w:r w:rsidRPr="00A369C6">
        <w:rPr>
          <w:rFonts w:ascii="Verdana" w:eastAsia="Times New Roman" w:hAnsi="Verdana" w:cs="Times New Roman"/>
          <w:color w:val="000000"/>
          <w:sz w:val="20"/>
          <w:szCs w:val="20"/>
          <w:lang w:eastAsia="en-ZA"/>
        </w:rPr>
        <w:br/>
      </w:r>
      <w:r w:rsidRPr="00A369C6">
        <w:rPr>
          <w:rFonts w:ascii="Verdana" w:eastAsia="Times New Roman" w:hAnsi="Verdana" w:cs="Times New Roman"/>
          <w:b/>
          <w:bCs/>
          <w:color w:val="000000"/>
          <w:sz w:val="20"/>
          <w:szCs w:val="20"/>
          <w:lang w:eastAsia="en-ZA"/>
        </w:rPr>
        <w:t>Skin:</w:t>
      </w:r>
      <w:r w:rsidRPr="00A369C6">
        <w:rPr>
          <w:rFonts w:ascii="Verdana" w:eastAsia="Times New Roman" w:hAnsi="Verdana" w:cs="Times New Roman"/>
          <w:color w:val="000000"/>
          <w:sz w:val="20"/>
          <w:szCs w:val="20"/>
          <w:lang w:eastAsia="en-ZA"/>
        </w:rPr>
        <w:t xml:space="preserve"> May cause skin irritation. </w:t>
      </w:r>
      <w:r w:rsidRPr="00A369C6">
        <w:rPr>
          <w:rFonts w:ascii="Verdana" w:eastAsia="Times New Roman" w:hAnsi="Verdana" w:cs="Times New Roman"/>
          <w:color w:val="000000"/>
          <w:sz w:val="20"/>
          <w:szCs w:val="20"/>
          <w:lang w:eastAsia="en-ZA"/>
        </w:rPr>
        <w:br/>
      </w:r>
      <w:r w:rsidRPr="00A369C6">
        <w:rPr>
          <w:rFonts w:ascii="Verdana" w:eastAsia="Times New Roman" w:hAnsi="Verdana" w:cs="Times New Roman"/>
          <w:b/>
          <w:bCs/>
          <w:color w:val="000000"/>
          <w:sz w:val="20"/>
          <w:szCs w:val="20"/>
          <w:lang w:eastAsia="en-ZA"/>
        </w:rPr>
        <w:t>Ingestion:</w:t>
      </w:r>
      <w:r w:rsidRPr="00A369C6">
        <w:rPr>
          <w:rFonts w:ascii="Verdana" w:eastAsia="Times New Roman" w:hAnsi="Verdana" w:cs="Times New Roman"/>
          <w:color w:val="000000"/>
          <w:sz w:val="20"/>
          <w:szCs w:val="20"/>
          <w:lang w:eastAsia="en-ZA"/>
        </w:rPr>
        <w:t xml:space="preserve"> May cause irritation of the digestive tract. The toxicological properties of this substance have not been fully investigated. </w:t>
      </w:r>
      <w:r w:rsidRPr="00A369C6">
        <w:rPr>
          <w:rFonts w:ascii="Verdana" w:eastAsia="Times New Roman" w:hAnsi="Verdana" w:cs="Times New Roman"/>
          <w:color w:val="000000"/>
          <w:sz w:val="20"/>
          <w:szCs w:val="20"/>
          <w:lang w:eastAsia="en-ZA"/>
        </w:rPr>
        <w:br/>
      </w:r>
      <w:r w:rsidRPr="00A369C6">
        <w:rPr>
          <w:rFonts w:ascii="Verdana" w:eastAsia="Times New Roman" w:hAnsi="Verdana" w:cs="Times New Roman"/>
          <w:b/>
          <w:bCs/>
          <w:color w:val="000000"/>
          <w:sz w:val="20"/>
          <w:szCs w:val="20"/>
          <w:lang w:eastAsia="en-ZA"/>
        </w:rPr>
        <w:t>Inhalation:</w:t>
      </w:r>
      <w:r w:rsidRPr="00A369C6">
        <w:rPr>
          <w:rFonts w:ascii="Verdana" w:eastAsia="Times New Roman" w:hAnsi="Verdana" w:cs="Times New Roman"/>
          <w:color w:val="000000"/>
          <w:sz w:val="20"/>
          <w:szCs w:val="20"/>
          <w:lang w:eastAsia="en-ZA"/>
        </w:rPr>
        <w:t xml:space="preserve"> May cause respiratory tract irritation. The toxicological properties of this substance have not been fully investigated. </w:t>
      </w:r>
      <w:r w:rsidRPr="00A369C6">
        <w:rPr>
          <w:rFonts w:ascii="Verdana" w:eastAsia="Times New Roman" w:hAnsi="Verdana" w:cs="Times New Roman"/>
          <w:color w:val="000000"/>
          <w:sz w:val="20"/>
          <w:szCs w:val="20"/>
          <w:lang w:eastAsia="en-ZA"/>
        </w:rPr>
        <w:br/>
      </w:r>
      <w:r w:rsidRPr="00A369C6">
        <w:rPr>
          <w:rFonts w:ascii="Verdana" w:eastAsia="Times New Roman" w:hAnsi="Verdana" w:cs="Times New Roman"/>
          <w:b/>
          <w:bCs/>
          <w:color w:val="000000"/>
          <w:sz w:val="20"/>
          <w:szCs w:val="20"/>
          <w:lang w:eastAsia="en-ZA"/>
        </w:rPr>
        <w:t>Chronic:</w:t>
      </w:r>
      <w:r w:rsidRPr="00A369C6">
        <w:rPr>
          <w:rFonts w:ascii="Verdana" w:eastAsia="Times New Roman" w:hAnsi="Verdana" w:cs="Times New Roman"/>
          <w:color w:val="000000"/>
          <w:sz w:val="20"/>
          <w:szCs w:val="20"/>
          <w:lang w:eastAsia="en-ZA"/>
        </w:rPr>
        <w:t xml:space="preserve"> No information found. </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4A0" w:firstRow="1" w:lastRow="0" w:firstColumn="1" w:lastColumn="0" w:noHBand="0" w:noVBand="1"/>
      </w:tblPr>
      <w:tblGrid>
        <w:gridCol w:w="9146"/>
      </w:tblGrid>
      <w:tr w:rsidR="00A369C6" w:rsidRPr="00A369C6" w:rsidTr="00A369C6">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A369C6" w:rsidRPr="00A369C6" w:rsidRDefault="00A369C6" w:rsidP="00A369C6">
            <w:pPr>
              <w:spacing w:after="0" w:line="240" w:lineRule="auto"/>
              <w:jc w:val="center"/>
              <w:rPr>
                <w:rFonts w:ascii="Verdana" w:eastAsia="Times New Roman" w:hAnsi="Verdana" w:cs="Times New Roman"/>
                <w:sz w:val="28"/>
                <w:szCs w:val="28"/>
                <w:lang w:eastAsia="en-ZA"/>
              </w:rPr>
            </w:pPr>
            <w:r w:rsidRPr="00A369C6">
              <w:rPr>
                <w:rFonts w:ascii="Verdana" w:eastAsia="Times New Roman" w:hAnsi="Verdana" w:cs="Times New Roman"/>
                <w:sz w:val="28"/>
                <w:szCs w:val="28"/>
                <w:lang w:eastAsia="en-ZA"/>
              </w:rPr>
              <w:lastRenderedPageBreak/>
              <w:t xml:space="preserve">Section 4 - First Aid Measures </w:t>
            </w:r>
          </w:p>
        </w:tc>
      </w:tr>
    </w:tbl>
    <w:p w:rsidR="00A369C6" w:rsidRPr="00A369C6" w:rsidRDefault="00A369C6" w:rsidP="00A369C6">
      <w:pPr>
        <w:spacing w:before="100" w:beforeAutospacing="1" w:after="100" w:afterAutospacing="1" w:line="240" w:lineRule="auto"/>
        <w:rPr>
          <w:rFonts w:ascii="Verdana" w:eastAsia="Times New Roman" w:hAnsi="Verdana" w:cs="Times New Roman"/>
          <w:color w:val="000000"/>
          <w:sz w:val="20"/>
          <w:szCs w:val="20"/>
          <w:lang w:eastAsia="en-ZA"/>
        </w:rPr>
      </w:pPr>
      <w:r w:rsidRPr="00A369C6">
        <w:rPr>
          <w:rFonts w:ascii="Verdana" w:eastAsia="Times New Roman" w:hAnsi="Verdana" w:cs="Times New Roman"/>
          <w:sz w:val="20"/>
          <w:szCs w:val="20"/>
          <w:lang w:eastAsia="en-ZA"/>
        </w:rPr>
        <w:br/>
      </w:r>
      <w:r w:rsidRPr="00A369C6">
        <w:rPr>
          <w:rFonts w:ascii="Verdana" w:eastAsia="Times New Roman" w:hAnsi="Verdana" w:cs="Times New Roman"/>
          <w:color w:val="000000"/>
          <w:sz w:val="20"/>
          <w:szCs w:val="20"/>
          <w:lang w:eastAsia="en-ZA"/>
        </w:rPr>
        <w:br/>
      </w:r>
      <w:r w:rsidRPr="00A369C6">
        <w:rPr>
          <w:rFonts w:ascii="Verdana" w:eastAsia="Times New Roman" w:hAnsi="Verdana" w:cs="Times New Roman"/>
          <w:b/>
          <w:bCs/>
          <w:color w:val="000000"/>
          <w:sz w:val="20"/>
          <w:szCs w:val="20"/>
          <w:lang w:eastAsia="en-ZA"/>
        </w:rPr>
        <w:t>Eyes:</w:t>
      </w:r>
      <w:r w:rsidRPr="00A369C6">
        <w:rPr>
          <w:rFonts w:ascii="Verdana" w:eastAsia="Times New Roman" w:hAnsi="Verdana" w:cs="Times New Roman"/>
          <w:color w:val="000000"/>
          <w:sz w:val="20"/>
          <w:szCs w:val="20"/>
          <w:lang w:eastAsia="en-ZA"/>
        </w:rPr>
        <w:t xml:space="preserve"> Flush eyes with plenty of water for at least 15 minutes, occasionally lifting the upper and lower eyelids. Get medical aid. </w:t>
      </w:r>
      <w:r w:rsidRPr="00A369C6">
        <w:rPr>
          <w:rFonts w:ascii="Verdana" w:eastAsia="Times New Roman" w:hAnsi="Verdana" w:cs="Times New Roman"/>
          <w:color w:val="000000"/>
          <w:sz w:val="20"/>
          <w:szCs w:val="20"/>
          <w:lang w:eastAsia="en-ZA"/>
        </w:rPr>
        <w:br/>
      </w:r>
      <w:r w:rsidRPr="00A369C6">
        <w:rPr>
          <w:rFonts w:ascii="Verdana" w:eastAsia="Times New Roman" w:hAnsi="Verdana" w:cs="Times New Roman"/>
          <w:b/>
          <w:bCs/>
          <w:color w:val="000000"/>
          <w:sz w:val="20"/>
          <w:szCs w:val="20"/>
          <w:lang w:eastAsia="en-ZA"/>
        </w:rPr>
        <w:t>Skin:</w:t>
      </w:r>
      <w:r w:rsidRPr="00A369C6">
        <w:rPr>
          <w:rFonts w:ascii="Verdana" w:eastAsia="Times New Roman" w:hAnsi="Verdana" w:cs="Times New Roman"/>
          <w:color w:val="000000"/>
          <w:sz w:val="20"/>
          <w:szCs w:val="20"/>
          <w:lang w:eastAsia="en-ZA"/>
        </w:rPr>
        <w:t xml:space="preserve"> Get medical aid. Flush skin with plenty of soap and water for at least 15 minutes while removing contaminated clothing and shoes. Wash clothing before reuse. </w:t>
      </w:r>
      <w:r w:rsidRPr="00A369C6">
        <w:rPr>
          <w:rFonts w:ascii="Verdana" w:eastAsia="Times New Roman" w:hAnsi="Verdana" w:cs="Times New Roman"/>
          <w:color w:val="000000"/>
          <w:sz w:val="20"/>
          <w:szCs w:val="20"/>
          <w:lang w:eastAsia="en-ZA"/>
        </w:rPr>
        <w:br/>
      </w:r>
      <w:r w:rsidRPr="00A369C6">
        <w:rPr>
          <w:rFonts w:ascii="Verdana" w:eastAsia="Times New Roman" w:hAnsi="Verdana" w:cs="Times New Roman"/>
          <w:b/>
          <w:bCs/>
          <w:color w:val="000000"/>
          <w:sz w:val="20"/>
          <w:szCs w:val="20"/>
          <w:lang w:eastAsia="en-ZA"/>
        </w:rPr>
        <w:t>Ingestion:</w:t>
      </w:r>
      <w:r w:rsidRPr="00A369C6">
        <w:rPr>
          <w:rFonts w:ascii="Verdana" w:eastAsia="Times New Roman" w:hAnsi="Verdana" w:cs="Times New Roman"/>
          <w:color w:val="000000"/>
          <w:sz w:val="20"/>
          <w:szCs w:val="20"/>
          <w:lang w:eastAsia="en-ZA"/>
        </w:rPr>
        <w:t xml:space="preserve"> Never give anything by mouth to an unconscious person. Get medical aid. Do NOT induce vomiting. If conscious and alert, rinse mouth and drink 2-4 </w:t>
      </w:r>
      <w:proofErr w:type="spellStart"/>
      <w:r w:rsidRPr="00A369C6">
        <w:rPr>
          <w:rFonts w:ascii="Verdana" w:eastAsia="Times New Roman" w:hAnsi="Verdana" w:cs="Times New Roman"/>
          <w:color w:val="000000"/>
          <w:sz w:val="20"/>
          <w:szCs w:val="20"/>
          <w:lang w:eastAsia="en-ZA"/>
        </w:rPr>
        <w:t>cupfuls</w:t>
      </w:r>
      <w:proofErr w:type="spellEnd"/>
      <w:r w:rsidRPr="00A369C6">
        <w:rPr>
          <w:rFonts w:ascii="Verdana" w:eastAsia="Times New Roman" w:hAnsi="Verdana" w:cs="Times New Roman"/>
          <w:color w:val="000000"/>
          <w:sz w:val="20"/>
          <w:szCs w:val="20"/>
          <w:lang w:eastAsia="en-ZA"/>
        </w:rPr>
        <w:t xml:space="preserve"> of milk or water. </w:t>
      </w:r>
      <w:r w:rsidRPr="00A369C6">
        <w:rPr>
          <w:rFonts w:ascii="Verdana" w:eastAsia="Times New Roman" w:hAnsi="Verdana" w:cs="Times New Roman"/>
          <w:color w:val="000000"/>
          <w:sz w:val="20"/>
          <w:szCs w:val="20"/>
          <w:lang w:eastAsia="en-ZA"/>
        </w:rPr>
        <w:br/>
      </w:r>
      <w:r w:rsidRPr="00A369C6">
        <w:rPr>
          <w:rFonts w:ascii="Verdana" w:eastAsia="Times New Roman" w:hAnsi="Verdana" w:cs="Times New Roman"/>
          <w:b/>
          <w:bCs/>
          <w:color w:val="000000"/>
          <w:sz w:val="20"/>
          <w:szCs w:val="20"/>
          <w:lang w:eastAsia="en-ZA"/>
        </w:rPr>
        <w:t>Inhalation:</w:t>
      </w:r>
      <w:r w:rsidRPr="00A369C6">
        <w:rPr>
          <w:rFonts w:ascii="Verdana" w:eastAsia="Times New Roman" w:hAnsi="Verdana" w:cs="Times New Roman"/>
          <w:color w:val="000000"/>
          <w:sz w:val="20"/>
          <w:szCs w:val="20"/>
          <w:lang w:eastAsia="en-ZA"/>
        </w:rPr>
        <w:t xml:space="preserve"> Remove from exposure to fresh air immediately. If not breathing, give artificial respiration. If breathing is difficult, give oxygen. Get medical aid. </w:t>
      </w:r>
      <w:r w:rsidRPr="00A369C6">
        <w:rPr>
          <w:rFonts w:ascii="Verdana" w:eastAsia="Times New Roman" w:hAnsi="Verdana" w:cs="Times New Roman"/>
          <w:color w:val="000000"/>
          <w:sz w:val="20"/>
          <w:szCs w:val="20"/>
          <w:lang w:eastAsia="en-ZA"/>
        </w:rPr>
        <w:br/>
      </w:r>
      <w:r w:rsidRPr="00A369C6">
        <w:rPr>
          <w:rFonts w:ascii="Verdana" w:eastAsia="Times New Roman" w:hAnsi="Verdana" w:cs="Times New Roman"/>
          <w:b/>
          <w:bCs/>
          <w:color w:val="000000"/>
          <w:sz w:val="20"/>
          <w:szCs w:val="20"/>
          <w:lang w:eastAsia="en-ZA"/>
        </w:rPr>
        <w:t>Notes to Physician:</w:t>
      </w:r>
      <w:r w:rsidRPr="00A369C6">
        <w:rPr>
          <w:rFonts w:ascii="Verdana" w:eastAsia="Times New Roman" w:hAnsi="Verdana" w:cs="Times New Roman"/>
          <w:color w:val="000000"/>
          <w:sz w:val="20"/>
          <w:szCs w:val="20"/>
          <w:lang w:eastAsia="en-ZA"/>
        </w:rPr>
        <w:t xml:space="preserve"> Treat symptomatically and supportively. </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4A0" w:firstRow="1" w:lastRow="0" w:firstColumn="1" w:lastColumn="0" w:noHBand="0" w:noVBand="1"/>
      </w:tblPr>
      <w:tblGrid>
        <w:gridCol w:w="9146"/>
      </w:tblGrid>
      <w:tr w:rsidR="00A369C6" w:rsidRPr="00A369C6" w:rsidTr="00A369C6">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A369C6" w:rsidRPr="00A369C6" w:rsidRDefault="00A369C6" w:rsidP="00A369C6">
            <w:pPr>
              <w:spacing w:after="0" w:line="240" w:lineRule="auto"/>
              <w:jc w:val="center"/>
              <w:rPr>
                <w:rFonts w:ascii="Verdana" w:eastAsia="Times New Roman" w:hAnsi="Verdana" w:cs="Times New Roman"/>
                <w:sz w:val="28"/>
                <w:szCs w:val="28"/>
                <w:lang w:eastAsia="en-ZA"/>
              </w:rPr>
            </w:pPr>
            <w:r w:rsidRPr="00A369C6">
              <w:rPr>
                <w:rFonts w:ascii="Verdana" w:eastAsia="Times New Roman" w:hAnsi="Verdana" w:cs="Times New Roman"/>
                <w:sz w:val="28"/>
                <w:szCs w:val="28"/>
                <w:lang w:eastAsia="en-ZA"/>
              </w:rPr>
              <w:t xml:space="preserve">Section 5 - Fire Fighting Measures </w:t>
            </w:r>
          </w:p>
        </w:tc>
      </w:tr>
    </w:tbl>
    <w:p w:rsidR="00A369C6" w:rsidRPr="00A369C6" w:rsidRDefault="00A369C6" w:rsidP="00A369C6">
      <w:pPr>
        <w:spacing w:before="100" w:beforeAutospacing="1" w:after="100" w:afterAutospacing="1" w:line="240" w:lineRule="auto"/>
        <w:rPr>
          <w:rFonts w:ascii="Verdana" w:eastAsia="Times New Roman" w:hAnsi="Verdana" w:cs="Times New Roman"/>
          <w:sz w:val="20"/>
          <w:szCs w:val="20"/>
          <w:lang w:eastAsia="en-ZA"/>
        </w:rPr>
      </w:pPr>
      <w:r w:rsidRPr="00A369C6">
        <w:rPr>
          <w:rFonts w:ascii="Verdana" w:eastAsia="Times New Roman" w:hAnsi="Verdana" w:cs="Times New Roman"/>
          <w:sz w:val="24"/>
          <w:szCs w:val="24"/>
          <w:lang w:eastAsia="en-ZA"/>
        </w:rPr>
        <w:br/>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General Information:</w:t>
      </w:r>
      <w:r w:rsidRPr="00A369C6">
        <w:rPr>
          <w:rFonts w:ascii="Verdana" w:eastAsia="Times New Roman" w:hAnsi="Verdana" w:cs="Times New Roman"/>
          <w:sz w:val="20"/>
          <w:szCs w:val="20"/>
          <w:lang w:eastAsia="en-ZA"/>
        </w:rPr>
        <w:t xml:space="preserve"> As in any fire, wear a self-contained breathing apparatus in pressure-demand, MSHA/NIOSH (approved or equivalent), and full protective gear. During a fire, irritating and highly toxic gases may be generated by thermal decomposition or combustion. </w:t>
      </w:r>
      <w:r w:rsidRPr="00A369C6">
        <w:rPr>
          <w:rFonts w:ascii="Verdana" w:eastAsia="Times New Roman" w:hAnsi="Verdana" w:cs="Times New Roman"/>
          <w:sz w:val="20"/>
          <w:szCs w:val="20"/>
          <w:lang w:eastAsia="en-ZA"/>
        </w:rPr>
        <w:br/>
      </w:r>
      <w:proofErr w:type="gramStart"/>
      <w:r w:rsidRPr="00A369C6">
        <w:rPr>
          <w:rFonts w:ascii="Verdana" w:eastAsia="Times New Roman" w:hAnsi="Verdana" w:cs="Times New Roman"/>
          <w:b/>
          <w:bCs/>
          <w:sz w:val="20"/>
          <w:szCs w:val="20"/>
          <w:lang w:eastAsia="en-ZA"/>
        </w:rPr>
        <w:t>Extinguishing Media:</w:t>
      </w:r>
      <w:r w:rsidRPr="00A369C6">
        <w:rPr>
          <w:rFonts w:ascii="Verdana" w:eastAsia="Times New Roman" w:hAnsi="Verdana" w:cs="Times New Roman"/>
          <w:sz w:val="20"/>
          <w:szCs w:val="20"/>
          <w:lang w:eastAsia="en-ZA"/>
        </w:rPr>
        <w:t xml:space="preserve"> Use agent most appropriate to extinguish fire.</w:t>
      </w:r>
      <w:proofErr w:type="gramEnd"/>
      <w:r w:rsidRPr="00A369C6">
        <w:rPr>
          <w:rFonts w:ascii="Verdana" w:eastAsia="Times New Roman" w:hAnsi="Verdana" w:cs="Times New Roman"/>
          <w:sz w:val="20"/>
          <w:szCs w:val="20"/>
          <w:lang w:eastAsia="en-ZA"/>
        </w:rPr>
        <w:t xml:space="preserve"> Use water spray, dry chemical, carbon dioxide, or appropriate foam. </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4A0" w:firstRow="1" w:lastRow="0" w:firstColumn="1" w:lastColumn="0" w:noHBand="0" w:noVBand="1"/>
      </w:tblPr>
      <w:tblGrid>
        <w:gridCol w:w="9146"/>
      </w:tblGrid>
      <w:tr w:rsidR="00A369C6" w:rsidRPr="00A369C6" w:rsidTr="00A369C6">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A369C6" w:rsidRPr="00A369C6" w:rsidRDefault="00A369C6" w:rsidP="00A369C6">
            <w:pPr>
              <w:spacing w:after="0" w:line="240" w:lineRule="auto"/>
              <w:jc w:val="center"/>
              <w:rPr>
                <w:rFonts w:ascii="Verdana" w:eastAsia="Times New Roman" w:hAnsi="Verdana" w:cs="Times New Roman"/>
                <w:sz w:val="28"/>
                <w:szCs w:val="28"/>
                <w:lang w:eastAsia="en-ZA"/>
              </w:rPr>
            </w:pPr>
            <w:r w:rsidRPr="00A369C6">
              <w:rPr>
                <w:rFonts w:ascii="Verdana" w:eastAsia="Times New Roman" w:hAnsi="Verdana" w:cs="Times New Roman"/>
                <w:sz w:val="28"/>
                <w:szCs w:val="28"/>
                <w:lang w:eastAsia="en-ZA"/>
              </w:rPr>
              <w:t xml:space="preserve">Section 6 - Accidental Release Measures </w:t>
            </w:r>
          </w:p>
        </w:tc>
      </w:tr>
    </w:tbl>
    <w:p w:rsidR="00A369C6" w:rsidRPr="00A369C6" w:rsidRDefault="00A369C6" w:rsidP="00A369C6">
      <w:pPr>
        <w:spacing w:before="100" w:beforeAutospacing="1" w:after="100" w:afterAutospacing="1" w:line="240" w:lineRule="auto"/>
        <w:rPr>
          <w:rFonts w:ascii="Verdana" w:eastAsia="Times New Roman" w:hAnsi="Verdana" w:cs="Times New Roman"/>
          <w:sz w:val="20"/>
          <w:szCs w:val="20"/>
          <w:lang w:eastAsia="en-ZA"/>
        </w:rPr>
      </w:pPr>
      <w:r w:rsidRPr="00A369C6">
        <w:rPr>
          <w:rFonts w:ascii="Verdana" w:eastAsia="Times New Roman" w:hAnsi="Verdana" w:cs="Times New Roman"/>
          <w:sz w:val="24"/>
          <w:szCs w:val="24"/>
          <w:lang w:eastAsia="en-ZA"/>
        </w:rPr>
        <w:br/>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General Information:</w:t>
      </w:r>
      <w:r w:rsidRPr="00A369C6">
        <w:rPr>
          <w:rFonts w:ascii="Verdana" w:eastAsia="Times New Roman" w:hAnsi="Verdana" w:cs="Times New Roman"/>
          <w:sz w:val="20"/>
          <w:szCs w:val="20"/>
          <w:lang w:eastAsia="en-ZA"/>
        </w:rPr>
        <w:t xml:space="preserve"> Use proper personal protective equipment as indicated in Section 8.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Spills/Leaks:</w:t>
      </w:r>
      <w:r w:rsidRPr="00A369C6">
        <w:rPr>
          <w:rFonts w:ascii="Verdana" w:eastAsia="Times New Roman" w:hAnsi="Verdana" w:cs="Times New Roman"/>
          <w:sz w:val="20"/>
          <w:szCs w:val="20"/>
          <w:lang w:eastAsia="en-ZA"/>
        </w:rPr>
        <w:t xml:space="preserve"> Sweep up, then place into a suitable container for disposal. Avoid generating dusty conditions. Provide ventilation. </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4A0" w:firstRow="1" w:lastRow="0" w:firstColumn="1" w:lastColumn="0" w:noHBand="0" w:noVBand="1"/>
      </w:tblPr>
      <w:tblGrid>
        <w:gridCol w:w="9146"/>
      </w:tblGrid>
      <w:tr w:rsidR="00A369C6" w:rsidRPr="00A369C6" w:rsidTr="00A369C6">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A369C6" w:rsidRPr="00A369C6" w:rsidRDefault="00A369C6" w:rsidP="00A369C6">
            <w:pPr>
              <w:spacing w:after="0" w:line="240" w:lineRule="auto"/>
              <w:jc w:val="center"/>
              <w:rPr>
                <w:rFonts w:ascii="Verdana" w:eastAsia="Times New Roman" w:hAnsi="Verdana" w:cs="Times New Roman"/>
                <w:sz w:val="28"/>
                <w:szCs w:val="28"/>
                <w:lang w:eastAsia="en-ZA"/>
              </w:rPr>
            </w:pPr>
            <w:r w:rsidRPr="00A369C6">
              <w:rPr>
                <w:rFonts w:ascii="Verdana" w:eastAsia="Times New Roman" w:hAnsi="Verdana" w:cs="Times New Roman"/>
                <w:sz w:val="28"/>
                <w:szCs w:val="28"/>
                <w:lang w:eastAsia="en-ZA"/>
              </w:rPr>
              <w:t xml:space="preserve">Section 7 - Handling and Storage </w:t>
            </w:r>
          </w:p>
        </w:tc>
      </w:tr>
    </w:tbl>
    <w:p w:rsidR="00A369C6" w:rsidRPr="00A369C6" w:rsidRDefault="00A369C6" w:rsidP="00A369C6">
      <w:pPr>
        <w:spacing w:before="100" w:beforeAutospacing="1" w:after="100" w:afterAutospacing="1" w:line="240" w:lineRule="auto"/>
        <w:rPr>
          <w:rFonts w:ascii="Verdana" w:eastAsia="Times New Roman" w:hAnsi="Verdana" w:cs="Times New Roman"/>
          <w:sz w:val="20"/>
          <w:szCs w:val="20"/>
          <w:lang w:eastAsia="en-ZA"/>
        </w:rPr>
      </w:pPr>
      <w:r w:rsidRPr="00A369C6">
        <w:rPr>
          <w:rFonts w:ascii="Verdana" w:eastAsia="Times New Roman" w:hAnsi="Verdana" w:cs="Times New Roman"/>
          <w:sz w:val="24"/>
          <w:szCs w:val="24"/>
          <w:lang w:eastAsia="en-ZA"/>
        </w:rPr>
        <w:br/>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Handling:</w:t>
      </w:r>
      <w:r w:rsidRPr="00A369C6">
        <w:rPr>
          <w:rFonts w:ascii="Verdana" w:eastAsia="Times New Roman" w:hAnsi="Verdana" w:cs="Times New Roman"/>
          <w:sz w:val="20"/>
          <w:szCs w:val="20"/>
          <w:lang w:eastAsia="en-ZA"/>
        </w:rPr>
        <w:t xml:space="preserve"> Wash thoroughly after handling. Remove contaminated clothing and wash before reuse. Use with adequate ventilation. Minimize dust generation and accumulation. Avoid contact with eyes, skin, and clothing. Keep container tightly closed. Avoid ingestion and inhalation.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Storage:</w:t>
      </w:r>
      <w:r w:rsidRPr="00A369C6">
        <w:rPr>
          <w:rFonts w:ascii="Verdana" w:eastAsia="Times New Roman" w:hAnsi="Verdana" w:cs="Times New Roman"/>
          <w:sz w:val="20"/>
          <w:szCs w:val="20"/>
          <w:lang w:eastAsia="en-ZA"/>
        </w:rPr>
        <w:t xml:space="preserve"> Store in a tightly closed container. </w:t>
      </w:r>
      <w:proofErr w:type="gramStart"/>
      <w:r w:rsidRPr="00A369C6">
        <w:rPr>
          <w:rFonts w:ascii="Verdana" w:eastAsia="Times New Roman" w:hAnsi="Verdana" w:cs="Times New Roman"/>
          <w:sz w:val="20"/>
          <w:szCs w:val="20"/>
          <w:lang w:eastAsia="en-ZA"/>
        </w:rPr>
        <w:t>Store in a cool, dry, well-ventilated area away from incompatible substances.</w:t>
      </w:r>
      <w:proofErr w:type="gramEnd"/>
      <w:r w:rsidRPr="00A369C6">
        <w:rPr>
          <w:rFonts w:ascii="Verdana" w:eastAsia="Times New Roman" w:hAnsi="Verdana" w:cs="Times New Roman"/>
          <w:sz w:val="20"/>
          <w:szCs w:val="20"/>
          <w:lang w:eastAsia="en-ZA"/>
        </w:rPr>
        <w:t xml:space="preserve"> </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4A0" w:firstRow="1" w:lastRow="0" w:firstColumn="1" w:lastColumn="0" w:noHBand="0" w:noVBand="1"/>
      </w:tblPr>
      <w:tblGrid>
        <w:gridCol w:w="9146"/>
      </w:tblGrid>
      <w:tr w:rsidR="00A369C6" w:rsidRPr="00A369C6" w:rsidTr="00A369C6">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A369C6" w:rsidRPr="00A369C6" w:rsidRDefault="00A369C6" w:rsidP="00A369C6">
            <w:pPr>
              <w:spacing w:after="0" w:line="240" w:lineRule="auto"/>
              <w:jc w:val="center"/>
              <w:rPr>
                <w:rFonts w:ascii="Verdana" w:eastAsia="Times New Roman" w:hAnsi="Verdana" w:cs="Times New Roman"/>
                <w:sz w:val="28"/>
                <w:szCs w:val="28"/>
                <w:lang w:eastAsia="en-ZA"/>
              </w:rPr>
            </w:pPr>
            <w:r w:rsidRPr="00A369C6">
              <w:rPr>
                <w:rFonts w:ascii="Verdana" w:eastAsia="Times New Roman" w:hAnsi="Verdana" w:cs="Times New Roman"/>
                <w:sz w:val="28"/>
                <w:szCs w:val="28"/>
                <w:lang w:eastAsia="en-ZA"/>
              </w:rPr>
              <w:t xml:space="preserve">Section 8 - Exposure Controls, Personal Protection </w:t>
            </w:r>
          </w:p>
        </w:tc>
      </w:tr>
    </w:tbl>
    <w:p w:rsidR="00A369C6" w:rsidRPr="00A369C6" w:rsidRDefault="00A369C6" w:rsidP="00A369C6">
      <w:pPr>
        <w:spacing w:before="100" w:beforeAutospacing="1" w:after="100" w:afterAutospacing="1" w:line="240" w:lineRule="auto"/>
        <w:rPr>
          <w:rFonts w:ascii="Verdana" w:eastAsia="Times New Roman" w:hAnsi="Verdana" w:cs="Times New Roman"/>
          <w:sz w:val="20"/>
          <w:szCs w:val="20"/>
          <w:lang w:eastAsia="en-ZA"/>
        </w:rPr>
      </w:pPr>
      <w:r w:rsidRPr="00A369C6">
        <w:rPr>
          <w:rFonts w:ascii="Verdana" w:eastAsia="Times New Roman" w:hAnsi="Verdana" w:cs="Times New Roman"/>
          <w:sz w:val="24"/>
          <w:szCs w:val="24"/>
          <w:lang w:eastAsia="en-ZA"/>
        </w:rPr>
        <w:lastRenderedPageBreak/>
        <w:br/>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Engineering Controls:</w:t>
      </w:r>
      <w:r w:rsidRPr="00A369C6">
        <w:rPr>
          <w:rFonts w:ascii="Verdana" w:eastAsia="Times New Roman" w:hAnsi="Verdana" w:cs="Times New Roman"/>
          <w:sz w:val="20"/>
          <w:szCs w:val="20"/>
          <w:lang w:eastAsia="en-ZA"/>
        </w:rPr>
        <w:t xml:space="preserve"> Facilities storing or utilizing this material should be equipped with an eyewash facility and a safety shower. Use adequate ventilation to keep airborne concentrations low.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Exposure Limits</w:t>
      </w:r>
      <w:r w:rsidRPr="00A369C6">
        <w:rPr>
          <w:rFonts w:ascii="Verdana" w:eastAsia="Times New Roman" w:hAnsi="Verdana" w:cs="Times New Roman"/>
          <w:sz w:val="20"/>
          <w:szCs w:val="20"/>
          <w:lang w:eastAsia="en-ZA"/>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271"/>
        <w:gridCol w:w="2271"/>
        <w:gridCol w:w="2272"/>
        <w:gridCol w:w="2272"/>
      </w:tblGrid>
      <w:tr w:rsidR="00A369C6" w:rsidRPr="00A369C6" w:rsidTr="00A369C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r w:rsidRPr="00A369C6">
              <w:rPr>
                <w:rFonts w:ascii="Verdana" w:eastAsia="Times New Roman" w:hAnsi="Verdana" w:cs="Times New Roman"/>
                <w:b/>
                <w:bCs/>
                <w:sz w:val="18"/>
                <w:szCs w:val="18"/>
                <w:lang w:eastAsia="en-ZA"/>
              </w:rPr>
              <w:t>Chemical Name</w:t>
            </w:r>
          </w:p>
        </w:tc>
        <w:tc>
          <w:tcPr>
            <w:tcW w:w="100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r w:rsidRPr="00A369C6">
              <w:rPr>
                <w:rFonts w:ascii="Verdana" w:eastAsia="Times New Roman" w:hAnsi="Verdana" w:cs="Times New Roman"/>
                <w:b/>
                <w:bCs/>
                <w:sz w:val="18"/>
                <w:szCs w:val="18"/>
                <w:lang w:eastAsia="en-ZA"/>
              </w:rPr>
              <w:t>ACGIH</w:t>
            </w:r>
          </w:p>
        </w:tc>
        <w:tc>
          <w:tcPr>
            <w:tcW w:w="100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r w:rsidRPr="00A369C6">
              <w:rPr>
                <w:rFonts w:ascii="Verdana" w:eastAsia="Times New Roman" w:hAnsi="Verdana" w:cs="Times New Roman"/>
                <w:b/>
                <w:bCs/>
                <w:sz w:val="18"/>
                <w:szCs w:val="18"/>
                <w:lang w:eastAsia="en-ZA"/>
              </w:rPr>
              <w:t>NIOSH</w:t>
            </w:r>
          </w:p>
        </w:tc>
        <w:tc>
          <w:tcPr>
            <w:tcW w:w="100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r w:rsidRPr="00A369C6">
              <w:rPr>
                <w:rFonts w:ascii="Verdana" w:eastAsia="Times New Roman" w:hAnsi="Verdana" w:cs="Times New Roman"/>
                <w:b/>
                <w:bCs/>
                <w:sz w:val="18"/>
                <w:szCs w:val="18"/>
                <w:lang w:eastAsia="en-ZA"/>
              </w:rPr>
              <w:t>OSHA - Final PELs</w:t>
            </w:r>
          </w:p>
        </w:tc>
      </w:tr>
      <w:tr w:rsidR="00A369C6" w:rsidRPr="00A369C6" w:rsidTr="00A369C6">
        <w:trPr>
          <w:tblCellSpacing w:w="0" w:type="dxa"/>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r w:rsidRPr="00A369C6">
              <w:rPr>
                <w:rFonts w:ascii="Verdana" w:eastAsia="Times New Roman" w:hAnsi="Verdana" w:cs="Times New Roman"/>
                <w:sz w:val="18"/>
                <w:szCs w:val="18"/>
                <w:lang w:eastAsia="en-ZA"/>
              </w:rPr>
              <w:t>Litmus, indicator grade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69C6" w:rsidRPr="00A369C6" w:rsidRDefault="00A369C6" w:rsidP="00A369C6">
            <w:pPr>
              <w:spacing w:after="0" w:line="240" w:lineRule="auto"/>
              <w:rPr>
                <w:rFonts w:ascii="Verdana" w:eastAsia="Times New Roman" w:hAnsi="Verdana" w:cs="Times New Roman"/>
                <w:sz w:val="18"/>
                <w:szCs w:val="18"/>
                <w:lang w:eastAsia="en-ZA"/>
              </w:rPr>
            </w:pPr>
            <w:r w:rsidRPr="00A369C6">
              <w:rPr>
                <w:rFonts w:ascii="Verdana" w:eastAsia="Times New Roman" w:hAnsi="Verdana" w:cs="Times New Roman"/>
                <w:sz w:val="18"/>
                <w:szCs w:val="18"/>
                <w:lang w:eastAsia="en-ZA"/>
              </w:rPr>
              <w:t>none listed</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r w:rsidRPr="00A369C6">
              <w:rPr>
                <w:rFonts w:ascii="Verdana" w:eastAsia="Times New Roman" w:hAnsi="Verdana" w:cs="Times New Roman"/>
                <w:sz w:val="18"/>
                <w:szCs w:val="18"/>
                <w:lang w:eastAsia="en-ZA"/>
              </w:rPr>
              <w:t>none listed</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r w:rsidRPr="00A369C6">
              <w:rPr>
                <w:rFonts w:ascii="Verdana" w:eastAsia="Times New Roman" w:hAnsi="Verdana" w:cs="Times New Roman"/>
                <w:sz w:val="18"/>
                <w:szCs w:val="18"/>
                <w:lang w:eastAsia="en-ZA"/>
              </w:rPr>
              <w:t>none listed</w:t>
            </w:r>
          </w:p>
        </w:tc>
      </w:tr>
    </w:tbl>
    <w:p w:rsidR="00A369C6" w:rsidRPr="00A369C6" w:rsidRDefault="00A369C6" w:rsidP="00A369C6">
      <w:pPr>
        <w:spacing w:before="100" w:beforeAutospacing="1" w:after="100" w:afterAutospacing="1" w:line="240" w:lineRule="auto"/>
        <w:rPr>
          <w:rFonts w:ascii="Verdana" w:eastAsia="Times New Roman" w:hAnsi="Verdana" w:cs="Times New Roman"/>
          <w:sz w:val="20"/>
          <w:szCs w:val="20"/>
          <w:lang w:eastAsia="en-ZA"/>
        </w:rPr>
      </w:pP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OSHA Vacated PELs:</w:t>
      </w:r>
      <w:r w:rsidRPr="00A369C6">
        <w:rPr>
          <w:rFonts w:ascii="Verdana" w:eastAsia="Times New Roman" w:hAnsi="Verdana" w:cs="Times New Roman"/>
          <w:sz w:val="20"/>
          <w:szCs w:val="20"/>
          <w:lang w:eastAsia="en-ZA"/>
        </w:rPr>
        <w:t xml:space="preserve"> Litmus, indicator grade: No OSHA Vacated PELs are listed for this chemical.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Personal Protective Equipment</w:t>
      </w:r>
      <w:r w:rsidRPr="00A369C6">
        <w:rPr>
          <w:rFonts w:ascii="Verdana" w:eastAsia="Times New Roman" w:hAnsi="Verdana" w:cs="Times New Roman"/>
          <w:sz w:val="20"/>
          <w:szCs w:val="20"/>
          <w:lang w:eastAsia="en-ZA"/>
        </w:rPr>
        <w:t xml:space="preserve">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Eyes:</w:t>
      </w:r>
      <w:r w:rsidRPr="00A369C6">
        <w:rPr>
          <w:rFonts w:ascii="Verdana" w:eastAsia="Times New Roman" w:hAnsi="Verdana" w:cs="Times New Roman"/>
          <w:sz w:val="20"/>
          <w:szCs w:val="20"/>
          <w:lang w:eastAsia="en-ZA"/>
        </w:rPr>
        <w:t xml:space="preserve"> Wear appropriate protective eyeglasses or chemical safety goggles as described by OSHA's eye and face protection regulations in 29 CFR 1910.133 or European Standard EN166.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Skin:</w:t>
      </w:r>
      <w:r w:rsidRPr="00A369C6">
        <w:rPr>
          <w:rFonts w:ascii="Verdana" w:eastAsia="Times New Roman" w:hAnsi="Verdana" w:cs="Times New Roman"/>
          <w:sz w:val="20"/>
          <w:szCs w:val="20"/>
          <w:lang w:eastAsia="en-ZA"/>
        </w:rPr>
        <w:t xml:space="preserve"> Wear appropriate protective gloves to prevent skin exposure.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Clothing:</w:t>
      </w:r>
      <w:r w:rsidRPr="00A369C6">
        <w:rPr>
          <w:rFonts w:ascii="Verdana" w:eastAsia="Times New Roman" w:hAnsi="Verdana" w:cs="Times New Roman"/>
          <w:sz w:val="20"/>
          <w:szCs w:val="20"/>
          <w:lang w:eastAsia="en-ZA"/>
        </w:rPr>
        <w:t xml:space="preserve"> Wear appropriate protective clothing to prevent skin exposure.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Respirators:</w:t>
      </w:r>
      <w:r w:rsidRPr="00A369C6">
        <w:rPr>
          <w:rFonts w:ascii="Verdana" w:eastAsia="Times New Roman" w:hAnsi="Verdana" w:cs="Times New Roman"/>
          <w:sz w:val="20"/>
          <w:szCs w:val="20"/>
          <w:lang w:eastAsia="en-ZA"/>
        </w:rPr>
        <w:t xml:space="preserve"> A respiratory protection program that meets OSHA's 29 CFR §1910.134 and ANSI Z88.2 requirements or European Standard EN 149 must be followed whenever workplace conditions warrant a respirator's use. </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4A0" w:firstRow="1" w:lastRow="0" w:firstColumn="1" w:lastColumn="0" w:noHBand="0" w:noVBand="1"/>
      </w:tblPr>
      <w:tblGrid>
        <w:gridCol w:w="9146"/>
      </w:tblGrid>
      <w:tr w:rsidR="00A369C6" w:rsidRPr="00A369C6" w:rsidTr="00A369C6">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A369C6" w:rsidRPr="00A369C6" w:rsidRDefault="00A369C6" w:rsidP="00A369C6">
            <w:pPr>
              <w:spacing w:after="0" w:line="240" w:lineRule="auto"/>
              <w:jc w:val="center"/>
              <w:rPr>
                <w:rFonts w:ascii="Verdana" w:eastAsia="Times New Roman" w:hAnsi="Verdana" w:cs="Times New Roman"/>
                <w:sz w:val="28"/>
                <w:szCs w:val="28"/>
                <w:lang w:eastAsia="en-ZA"/>
              </w:rPr>
            </w:pPr>
            <w:r w:rsidRPr="00A369C6">
              <w:rPr>
                <w:rFonts w:ascii="Verdana" w:eastAsia="Times New Roman" w:hAnsi="Verdana" w:cs="Times New Roman"/>
                <w:sz w:val="28"/>
                <w:szCs w:val="28"/>
                <w:lang w:eastAsia="en-ZA"/>
              </w:rPr>
              <w:t xml:space="preserve">Section 9 - Physical and Chemical Properties </w:t>
            </w:r>
          </w:p>
        </w:tc>
      </w:tr>
    </w:tbl>
    <w:p w:rsidR="00A369C6" w:rsidRPr="00A369C6" w:rsidRDefault="00A369C6" w:rsidP="00A369C6">
      <w:pPr>
        <w:spacing w:before="100" w:beforeAutospacing="1" w:after="100" w:afterAutospacing="1" w:line="240" w:lineRule="auto"/>
        <w:rPr>
          <w:rFonts w:ascii="Verdana" w:eastAsia="Times New Roman" w:hAnsi="Verdana" w:cs="Times New Roman"/>
          <w:sz w:val="20"/>
          <w:szCs w:val="20"/>
          <w:lang w:eastAsia="en-ZA"/>
        </w:rPr>
      </w:pPr>
      <w:r w:rsidRPr="00A369C6">
        <w:rPr>
          <w:rFonts w:ascii="Verdana" w:eastAsia="Times New Roman" w:hAnsi="Verdana" w:cs="Times New Roman"/>
          <w:sz w:val="24"/>
          <w:szCs w:val="24"/>
          <w:lang w:eastAsia="en-ZA"/>
        </w:rPr>
        <w:br/>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Physical State:</w:t>
      </w:r>
      <w:r w:rsidRPr="00A369C6">
        <w:rPr>
          <w:rFonts w:ascii="Verdana" w:eastAsia="Times New Roman" w:hAnsi="Verdana" w:cs="Times New Roman"/>
          <w:sz w:val="20"/>
          <w:szCs w:val="20"/>
          <w:lang w:eastAsia="en-ZA"/>
        </w:rPr>
        <w:t xml:space="preserve"> Powder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Appearance:</w:t>
      </w:r>
      <w:r w:rsidRPr="00A369C6">
        <w:rPr>
          <w:rFonts w:ascii="Verdana" w:eastAsia="Times New Roman" w:hAnsi="Verdana" w:cs="Times New Roman"/>
          <w:sz w:val="20"/>
          <w:szCs w:val="20"/>
          <w:lang w:eastAsia="en-ZA"/>
        </w:rPr>
        <w:t xml:space="preserve"> dark blue </w:t>
      </w:r>
      <w:r w:rsidRPr="00A369C6">
        <w:rPr>
          <w:rFonts w:ascii="Verdana" w:eastAsia="Times New Roman" w:hAnsi="Verdana" w:cs="Times New Roman"/>
          <w:sz w:val="20"/>
          <w:szCs w:val="20"/>
          <w:lang w:eastAsia="en-ZA"/>
        </w:rPr>
        <w:br/>
      </w:r>
      <w:proofErr w:type="spellStart"/>
      <w:r w:rsidRPr="00A369C6">
        <w:rPr>
          <w:rFonts w:ascii="Verdana" w:eastAsia="Times New Roman" w:hAnsi="Verdana" w:cs="Times New Roman"/>
          <w:b/>
          <w:bCs/>
          <w:sz w:val="20"/>
          <w:szCs w:val="20"/>
          <w:lang w:eastAsia="en-ZA"/>
        </w:rPr>
        <w:t>Odor</w:t>
      </w:r>
      <w:proofErr w:type="spellEnd"/>
      <w:r w:rsidRPr="00A369C6">
        <w:rPr>
          <w:rFonts w:ascii="Verdana" w:eastAsia="Times New Roman" w:hAnsi="Verdana" w:cs="Times New Roman"/>
          <w:b/>
          <w:bCs/>
          <w:sz w:val="20"/>
          <w:szCs w:val="20"/>
          <w:lang w:eastAsia="en-ZA"/>
        </w:rPr>
        <w:t>:</w:t>
      </w:r>
      <w:r w:rsidRPr="00A369C6">
        <w:rPr>
          <w:rFonts w:ascii="Verdana" w:eastAsia="Times New Roman" w:hAnsi="Verdana" w:cs="Times New Roman"/>
          <w:sz w:val="20"/>
          <w:szCs w:val="20"/>
          <w:lang w:eastAsia="en-ZA"/>
        </w:rPr>
        <w:t xml:space="preserve"> None reported. </w:t>
      </w:r>
      <w:r w:rsidRPr="00A369C6">
        <w:rPr>
          <w:rFonts w:ascii="Verdana" w:eastAsia="Times New Roman" w:hAnsi="Verdana" w:cs="Times New Roman"/>
          <w:sz w:val="20"/>
          <w:szCs w:val="20"/>
          <w:lang w:eastAsia="en-ZA"/>
        </w:rPr>
        <w:br/>
      </w:r>
      <w:proofErr w:type="gramStart"/>
      <w:r w:rsidRPr="00A369C6">
        <w:rPr>
          <w:rFonts w:ascii="Verdana" w:eastAsia="Times New Roman" w:hAnsi="Verdana" w:cs="Times New Roman"/>
          <w:b/>
          <w:bCs/>
          <w:sz w:val="20"/>
          <w:szCs w:val="20"/>
          <w:lang w:eastAsia="en-ZA"/>
        </w:rPr>
        <w:t>pH</w:t>
      </w:r>
      <w:proofErr w:type="gramEnd"/>
      <w:r w:rsidRPr="00A369C6">
        <w:rPr>
          <w:rFonts w:ascii="Verdana" w:eastAsia="Times New Roman" w:hAnsi="Verdana" w:cs="Times New Roman"/>
          <w:b/>
          <w:bCs/>
          <w:sz w:val="20"/>
          <w:szCs w:val="20"/>
          <w:lang w:eastAsia="en-ZA"/>
        </w:rPr>
        <w:t>:</w:t>
      </w:r>
      <w:r w:rsidRPr="00A369C6">
        <w:rPr>
          <w:rFonts w:ascii="Verdana" w:eastAsia="Times New Roman" w:hAnsi="Verdana" w:cs="Times New Roman"/>
          <w:sz w:val="20"/>
          <w:szCs w:val="20"/>
          <w:lang w:eastAsia="en-ZA"/>
        </w:rPr>
        <w:t xml:space="preserve"> Not available. </w:t>
      </w:r>
      <w:r w:rsidRPr="00A369C6">
        <w:rPr>
          <w:rFonts w:ascii="Verdana" w:eastAsia="Times New Roman" w:hAnsi="Verdana" w:cs="Times New Roman"/>
          <w:sz w:val="20"/>
          <w:szCs w:val="20"/>
          <w:lang w:eastAsia="en-ZA"/>
        </w:rPr>
        <w:br/>
      </w:r>
      <w:proofErr w:type="spellStart"/>
      <w:r w:rsidRPr="00A369C6">
        <w:rPr>
          <w:rFonts w:ascii="Verdana" w:eastAsia="Times New Roman" w:hAnsi="Verdana" w:cs="Times New Roman"/>
          <w:b/>
          <w:bCs/>
          <w:sz w:val="20"/>
          <w:szCs w:val="20"/>
          <w:lang w:eastAsia="en-ZA"/>
        </w:rPr>
        <w:t>Vapor</w:t>
      </w:r>
      <w:proofErr w:type="spellEnd"/>
      <w:r w:rsidRPr="00A369C6">
        <w:rPr>
          <w:rFonts w:ascii="Verdana" w:eastAsia="Times New Roman" w:hAnsi="Verdana" w:cs="Times New Roman"/>
          <w:b/>
          <w:bCs/>
          <w:sz w:val="20"/>
          <w:szCs w:val="20"/>
          <w:lang w:eastAsia="en-ZA"/>
        </w:rPr>
        <w:t xml:space="preserve"> Pressure:</w:t>
      </w:r>
      <w:r w:rsidRPr="00A369C6">
        <w:rPr>
          <w:rFonts w:ascii="Verdana" w:eastAsia="Times New Roman" w:hAnsi="Verdana" w:cs="Times New Roman"/>
          <w:sz w:val="20"/>
          <w:szCs w:val="20"/>
          <w:lang w:eastAsia="en-ZA"/>
        </w:rPr>
        <w:t xml:space="preserve"> Not available. </w:t>
      </w:r>
      <w:r w:rsidRPr="00A369C6">
        <w:rPr>
          <w:rFonts w:ascii="Verdana" w:eastAsia="Times New Roman" w:hAnsi="Verdana" w:cs="Times New Roman"/>
          <w:sz w:val="20"/>
          <w:szCs w:val="20"/>
          <w:lang w:eastAsia="en-ZA"/>
        </w:rPr>
        <w:br/>
      </w:r>
      <w:proofErr w:type="spellStart"/>
      <w:r w:rsidRPr="00A369C6">
        <w:rPr>
          <w:rFonts w:ascii="Verdana" w:eastAsia="Times New Roman" w:hAnsi="Verdana" w:cs="Times New Roman"/>
          <w:b/>
          <w:bCs/>
          <w:sz w:val="20"/>
          <w:szCs w:val="20"/>
          <w:lang w:eastAsia="en-ZA"/>
        </w:rPr>
        <w:t>Vapor</w:t>
      </w:r>
      <w:proofErr w:type="spellEnd"/>
      <w:r w:rsidRPr="00A369C6">
        <w:rPr>
          <w:rFonts w:ascii="Verdana" w:eastAsia="Times New Roman" w:hAnsi="Verdana" w:cs="Times New Roman"/>
          <w:b/>
          <w:bCs/>
          <w:sz w:val="20"/>
          <w:szCs w:val="20"/>
          <w:lang w:eastAsia="en-ZA"/>
        </w:rPr>
        <w:t xml:space="preserve"> Density:</w:t>
      </w:r>
      <w:r w:rsidRPr="00A369C6">
        <w:rPr>
          <w:rFonts w:ascii="Verdana" w:eastAsia="Times New Roman" w:hAnsi="Verdana" w:cs="Times New Roman"/>
          <w:sz w:val="20"/>
          <w:szCs w:val="20"/>
          <w:lang w:eastAsia="en-ZA"/>
        </w:rPr>
        <w:t xml:space="preserve"> Not available.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 xml:space="preserve">Evaporation </w:t>
      </w:r>
      <w:proofErr w:type="spellStart"/>
      <w:r w:rsidRPr="00A369C6">
        <w:rPr>
          <w:rFonts w:ascii="Verdana" w:eastAsia="Times New Roman" w:hAnsi="Verdana" w:cs="Times New Roman"/>
          <w:b/>
          <w:bCs/>
          <w:sz w:val="20"/>
          <w:szCs w:val="20"/>
          <w:lang w:eastAsia="en-ZA"/>
        </w:rPr>
        <w:t>Rate</w:t>
      </w:r>
      <w:proofErr w:type="gramStart"/>
      <w:r w:rsidRPr="00A369C6">
        <w:rPr>
          <w:rFonts w:ascii="Verdana" w:eastAsia="Times New Roman" w:hAnsi="Verdana" w:cs="Times New Roman"/>
          <w:b/>
          <w:bCs/>
          <w:sz w:val="20"/>
          <w:szCs w:val="20"/>
          <w:lang w:eastAsia="en-ZA"/>
        </w:rPr>
        <w:t>:</w:t>
      </w:r>
      <w:r w:rsidRPr="00A369C6">
        <w:rPr>
          <w:rFonts w:ascii="Verdana" w:eastAsia="Times New Roman" w:hAnsi="Verdana" w:cs="Times New Roman"/>
          <w:sz w:val="20"/>
          <w:szCs w:val="20"/>
          <w:lang w:eastAsia="en-ZA"/>
        </w:rPr>
        <w:t>Not</w:t>
      </w:r>
      <w:proofErr w:type="spellEnd"/>
      <w:proofErr w:type="gramEnd"/>
      <w:r w:rsidRPr="00A369C6">
        <w:rPr>
          <w:rFonts w:ascii="Verdana" w:eastAsia="Times New Roman" w:hAnsi="Verdana" w:cs="Times New Roman"/>
          <w:sz w:val="20"/>
          <w:szCs w:val="20"/>
          <w:lang w:eastAsia="en-ZA"/>
        </w:rPr>
        <w:t xml:space="preserve"> available.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Viscosity:</w:t>
      </w:r>
      <w:r w:rsidRPr="00A369C6">
        <w:rPr>
          <w:rFonts w:ascii="Verdana" w:eastAsia="Times New Roman" w:hAnsi="Verdana" w:cs="Times New Roman"/>
          <w:sz w:val="20"/>
          <w:szCs w:val="20"/>
          <w:lang w:eastAsia="en-ZA"/>
        </w:rPr>
        <w:t xml:space="preserve"> Not available.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Boiling Point:</w:t>
      </w:r>
      <w:r w:rsidRPr="00A369C6">
        <w:rPr>
          <w:rFonts w:ascii="Verdana" w:eastAsia="Times New Roman" w:hAnsi="Verdana" w:cs="Times New Roman"/>
          <w:sz w:val="20"/>
          <w:szCs w:val="20"/>
          <w:lang w:eastAsia="en-ZA"/>
        </w:rPr>
        <w:t xml:space="preserve"> Not available.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 xml:space="preserve">Freezing/Melting </w:t>
      </w:r>
      <w:proofErr w:type="spellStart"/>
      <w:r w:rsidRPr="00A369C6">
        <w:rPr>
          <w:rFonts w:ascii="Verdana" w:eastAsia="Times New Roman" w:hAnsi="Verdana" w:cs="Times New Roman"/>
          <w:b/>
          <w:bCs/>
          <w:sz w:val="20"/>
          <w:szCs w:val="20"/>
          <w:lang w:eastAsia="en-ZA"/>
        </w:rPr>
        <w:t>Point</w:t>
      </w:r>
      <w:proofErr w:type="gramStart"/>
      <w:r w:rsidRPr="00A369C6">
        <w:rPr>
          <w:rFonts w:ascii="Verdana" w:eastAsia="Times New Roman" w:hAnsi="Verdana" w:cs="Times New Roman"/>
          <w:b/>
          <w:bCs/>
          <w:sz w:val="20"/>
          <w:szCs w:val="20"/>
          <w:lang w:eastAsia="en-ZA"/>
        </w:rPr>
        <w:t>:</w:t>
      </w:r>
      <w:r w:rsidRPr="00A369C6">
        <w:rPr>
          <w:rFonts w:ascii="Verdana" w:eastAsia="Times New Roman" w:hAnsi="Verdana" w:cs="Times New Roman"/>
          <w:sz w:val="20"/>
          <w:szCs w:val="20"/>
          <w:lang w:eastAsia="en-ZA"/>
        </w:rPr>
        <w:t>Not</w:t>
      </w:r>
      <w:proofErr w:type="spellEnd"/>
      <w:proofErr w:type="gramEnd"/>
      <w:r w:rsidRPr="00A369C6">
        <w:rPr>
          <w:rFonts w:ascii="Verdana" w:eastAsia="Times New Roman" w:hAnsi="Verdana" w:cs="Times New Roman"/>
          <w:sz w:val="20"/>
          <w:szCs w:val="20"/>
          <w:lang w:eastAsia="en-ZA"/>
        </w:rPr>
        <w:t xml:space="preserve"> available. </w:t>
      </w:r>
      <w:r w:rsidRPr="00A369C6">
        <w:rPr>
          <w:rFonts w:ascii="Verdana" w:eastAsia="Times New Roman" w:hAnsi="Verdana" w:cs="Times New Roman"/>
          <w:sz w:val="20"/>
          <w:szCs w:val="20"/>
          <w:lang w:eastAsia="en-ZA"/>
        </w:rPr>
        <w:br/>
      </w:r>
      <w:proofErr w:type="spellStart"/>
      <w:r w:rsidRPr="00A369C6">
        <w:rPr>
          <w:rFonts w:ascii="Verdana" w:eastAsia="Times New Roman" w:hAnsi="Verdana" w:cs="Times New Roman"/>
          <w:b/>
          <w:bCs/>
          <w:sz w:val="20"/>
          <w:szCs w:val="20"/>
          <w:lang w:eastAsia="en-ZA"/>
        </w:rPr>
        <w:t>Autoignition</w:t>
      </w:r>
      <w:proofErr w:type="spellEnd"/>
      <w:r w:rsidRPr="00A369C6">
        <w:rPr>
          <w:rFonts w:ascii="Verdana" w:eastAsia="Times New Roman" w:hAnsi="Verdana" w:cs="Times New Roman"/>
          <w:b/>
          <w:bCs/>
          <w:sz w:val="20"/>
          <w:szCs w:val="20"/>
          <w:lang w:eastAsia="en-ZA"/>
        </w:rPr>
        <w:t xml:space="preserve"> Temperature:</w:t>
      </w:r>
      <w:r w:rsidRPr="00A369C6">
        <w:rPr>
          <w:rFonts w:ascii="Verdana" w:eastAsia="Times New Roman" w:hAnsi="Verdana" w:cs="Times New Roman"/>
          <w:sz w:val="20"/>
          <w:szCs w:val="20"/>
          <w:lang w:eastAsia="en-ZA"/>
        </w:rPr>
        <w:t xml:space="preserve"> Not applicable.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Flash Point:</w:t>
      </w:r>
      <w:r w:rsidRPr="00A369C6">
        <w:rPr>
          <w:rFonts w:ascii="Verdana" w:eastAsia="Times New Roman" w:hAnsi="Verdana" w:cs="Times New Roman"/>
          <w:sz w:val="20"/>
          <w:szCs w:val="20"/>
          <w:lang w:eastAsia="en-ZA"/>
        </w:rPr>
        <w:t xml:space="preserve"> Not applicable.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 xml:space="preserve">Decomposition </w:t>
      </w:r>
      <w:proofErr w:type="spellStart"/>
      <w:r w:rsidRPr="00A369C6">
        <w:rPr>
          <w:rFonts w:ascii="Verdana" w:eastAsia="Times New Roman" w:hAnsi="Verdana" w:cs="Times New Roman"/>
          <w:b/>
          <w:bCs/>
          <w:sz w:val="20"/>
          <w:szCs w:val="20"/>
          <w:lang w:eastAsia="en-ZA"/>
        </w:rPr>
        <w:t>Temperature</w:t>
      </w:r>
      <w:proofErr w:type="gramStart"/>
      <w:r w:rsidRPr="00A369C6">
        <w:rPr>
          <w:rFonts w:ascii="Verdana" w:eastAsia="Times New Roman" w:hAnsi="Verdana" w:cs="Times New Roman"/>
          <w:b/>
          <w:bCs/>
          <w:sz w:val="20"/>
          <w:szCs w:val="20"/>
          <w:lang w:eastAsia="en-ZA"/>
        </w:rPr>
        <w:t>:</w:t>
      </w:r>
      <w:r w:rsidRPr="00A369C6">
        <w:rPr>
          <w:rFonts w:ascii="Verdana" w:eastAsia="Times New Roman" w:hAnsi="Verdana" w:cs="Times New Roman"/>
          <w:sz w:val="20"/>
          <w:szCs w:val="20"/>
          <w:lang w:eastAsia="en-ZA"/>
        </w:rPr>
        <w:t>Not</w:t>
      </w:r>
      <w:proofErr w:type="spellEnd"/>
      <w:proofErr w:type="gramEnd"/>
      <w:r w:rsidRPr="00A369C6">
        <w:rPr>
          <w:rFonts w:ascii="Verdana" w:eastAsia="Times New Roman" w:hAnsi="Verdana" w:cs="Times New Roman"/>
          <w:sz w:val="20"/>
          <w:szCs w:val="20"/>
          <w:lang w:eastAsia="en-ZA"/>
        </w:rPr>
        <w:t xml:space="preserve"> available.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NFPA Rating:</w:t>
      </w:r>
      <w:r w:rsidRPr="00A369C6">
        <w:rPr>
          <w:rFonts w:ascii="Verdana" w:eastAsia="Times New Roman" w:hAnsi="Verdana" w:cs="Times New Roman"/>
          <w:sz w:val="20"/>
          <w:szCs w:val="20"/>
          <w:lang w:eastAsia="en-ZA"/>
        </w:rPr>
        <w:t xml:space="preserve"> (estimated) Health: 0; Flammability: 0; Reactivity: 0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 xml:space="preserve">Explosion Limits, </w:t>
      </w:r>
      <w:proofErr w:type="spellStart"/>
      <w:r w:rsidRPr="00A369C6">
        <w:rPr>
          <w:rFonts w:ascii="Verdana" w:eastAsia="Times New Roman" w:hAnsi="Verdana" w:cs="Times New Roman"/>
          <w:b/>
          <w:bCs/>
          <w:sz w:val="20"/>
          <w:szCs w:val="20"/>
          <w:lang w:eastAsia="en-ZA"/>
        </w:rPr>
        <w:t>Lower</w:t>
      </w:r>
      <w:proofErr w:type="gramStart"/>
      <w:r w:rsidRPr="00A369C6">
        <w:rPr>
          <w:rFonts w:ascii="Verdana" w:eastAsia="Times New Roman" w:hAnsi="Verdana" w:cs="Times New Roman"/>
          <w:b/>
          <w:bCs/>
          <w:sz w:val="20"/>
          <w:szCs w:val="20"/>
          <w:lang w:eastAsia="en-ZA"/>
        </w:rPr>
        <w:t>:</w:t>
      </w:r>
      <w:r w:rsidRPr="00A369C6">
        <w:rPr>
          <w:rFonts w:ascii="Verdana" w:eastAsia="Times New Roman" w:hAnsi="Verdana" w:cs="Times New Roman"/>
          <w:sz w:val="20"/>
          <w:szCs w:val="20"/>
          <w:lang w:eastAsia="en-ZA"/>
        </w:rPr>
        <w:t>Not</w:t>
      </w:r>
      <w:proofErr w:type="spellEnd"/>
      <w:proofErr w:type="gramEnd"/>
      <w:r w:rsidRPr="00A369C6">
        <w:rPr>
          <w:rFonts w:ascii="Verdana" w:eastAsia="Times New Roman" w:hAnsi="Verdana" w:cs="Times New Roman"/>
          <w:sz w:val="20"/>
          <w:szCs w:val="20"/>
          <w:lang w:eastAsia="en-ZA"/>
        </w:rPr>
        <w:t xml:space="preserve"> available.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Upper:</w:t>
      </w:r>
      <w:r w:rsidRPr="00A369C6">
        <w:rPr>
          <w:rFonts w:ascii="Verdana" w:eastAsia="Times New Roman" w:hAnsi="Verdana" w:cs="Times New Roman"/>
          <w:sz w:val="20"/>
          <w:szCs w:val="20"/>
          <w:lang w:eastAsia="en-ZA"/>
        </w:rPr>
        <w:t xml:space="preserve"> Not available.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Solubility:</w:t>
      </w:r>
      <w:r w:rsidRPr="00A369C6">
        <w:rPr>
          <w:rFonts w:ascii="Verdana" w:eastAsia="Times New Roman" w:hAnsi="Verdana" w:cs="Times New Roman"/>
          <w:sz w:val="20"/>
          <w:szCs w:val="20"/>
          <w:lang w:eastAsia="en-ZA"/>
        </w:rPr>
        <w:t xml:space="preserve"> soluble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Specific Gravity/</w:t>
      </w:r>
      <w:proofErr w:type="spellStart"/>
      <w:r w:rsidRPr="00A369C6">
        <w:rPr>
          <w:rFonts w:ascii="Verdana" w:eastAsia="Times New Roman" w:hAnsi="Verdana" w:cs="Times New Roman"/>
          <w:b/>
          <w:bCs/>
          <w:sz w:val="20"/>
          <w:szCs w:val="20"/>
          <w:lang w:eastAsia="en-ZA"/>
        </w:rPr>
        <w:t>Density</w:t>
      </w:r>
      <w:proofErr w:type="gramStart"/>
      <w:r w:rsidRPr="00A369C6">
        <w:rPr>
          <w:rFonts w:ascii="Verdana" w:eastAsia="Times New Roman" w:hAnsi="Verdana" w:cs="Times New Roman"/>
          <w:b/>
          <w:bCs/>
          <w:sz w:val="20"/>
          <w:szCs w:val="20"/>
          <w:lang w:eastAsia="en-ZA"/>
        </w:rPr>
        <w:t>:</w:t>
      </w:r>
      <w:r w:rsidRPr="00A369C6">
        <w:rPr>
          <w:rFonts w:ascii="Verdana" w:eastAsia="Times New Roman" w:hAnsi="Verdana" w:cs="Times New Roman"/>
          <w:sz w:val="20"/>
          <w:szCs w:val="20"/>
          <w:lang w:eastAsia="en-ZA"/>
        </w:rPr>
        <w:t>Not</w:t>
      </w:r>
      <w:proofErr w:type="spellEnd"/>
      <w:proofErr w:type="gramEnd"/>
      <w:r w:rsidRPr="00A369C6">
        <w:rPr>
          <w:rFonts w:ascii="Verdana" w:eastAsia="Times New Roman" w:hAnsi="Verdana" w:cs="Times New Roman"/>
          <w:sz w:val="20"/>
          <w:szCs w:val="20"/>
          <w:lang w:eastAsia="en-ZA"/>
        </w:rPr>
        <w:t xml:space="preserve"> available.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 xml:space="preserve">Molecular </w:t>
      </w:r>
      <w:proofErr w:type="spellStart"/>
      <w:r w:rsidRPr="00A369C6">
        <w:rPr>
          <w:rFonts w:ascii="Verdana" w:eastAsia="Times New Roman" w:hAnsi="Verdana" w:cs="Times New Roman"/>
          <w:b/>
          <w:bCs/>
          <w:sz w:val="20"/>
          <w:szCs w:val="20"/>
          <w:lang w:eastAsia="en-ZA"/>
        </w:rPr>
        <w:t>Formula</w:t>
      </w:r>
      <w:proofErr w:type="gramStart"/>
      <w:r w:rsidRPr="00A369C6">
        <w:rPr>
          <w:rFonts w:ascii="Verdana" w:eastAsia="Times New Roman" w:hAnsi="Verdana" w:cs="Times New Roman"/>
          <w:b/>
          <w:bCs/>
          <w:sz w:val="20"/>
          <w:szCs w:val="20"/>
          <w:lang w:eastAsia="en-ZA"/>
        </w:rPr>
        <w:t>:</w:t>
      </w:r>
      <w:r w:rsidRPr="00A369C6">
        <w:rPr>
          <w:rFonts w:ascii="Verdana" w:eastAsia="Times New Roman" w:hAnsi="Verdana" w:cs="Times New Roman"/>
          <w:sz w:val="20"/>
          <w:szCs w:val="20"/>
          <w:lang w:eastAsia="en-ZA"/>
        </w:rPr>
        <w:t>Not</w:t>
      </w:r>
      <w:proofErr w:type="spellEnd"/>
      <w:proofErr w:type="gramEnd"/>
      <w:r w:rsidRPr="00A369C6">
        <w:rPr>
          <w:rFonts w:ascii="Verdana" w:eastAsia="Times New Roman" w:hAnsi="Verdana" w:cs="Times New Roman"/>
          <w:sz w:val="20"/>
          <w:szCs w:val="20"/>
          <w:lang w:eastAsia="en-ZA"/>
        </w:rPr>
        <w:t xml:space="preserve"> applicable.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Molecular Weight</w:t>
      </w:r>
      <w:proofErr w:type="gramStart"/>
      <w:r w:rsidRPr="00A369C6">
        <w:rPr>
          <w:rFonts w:ascii="Verdana" w:eastAsia="Times New Roman" w:hAnsi="Verdana" w:cs="Times New Roman"/>
          <w:b/>
          <w:bCs/>
          <w:sz w:val="20"/>
          <w:szCs w:val="20"/>
          <w:lang w:eastAsia="en-ZA"/>
        </w:rPr>
        <w:t>:</w:t>
      </w:r>
      <w:r w:rsidRPr="00A369C6">
        <w:rPr>
          <w:rFonts w:ascii="Verdana" w:eastAsia="Times New Roman" w:hAnsi="Verdana" w:cs="Times New Roman"/>
          <w:sz w:val="20"/>
          <w:szCs w:val="20"/>
          <w:lang w:eastAsia="en-ZA"/>
        </w:rPr>
        <w:t>~</w:t>
      </w:r>
      <w:proofErr w:type="gramEnd"/>
      <w:r w:rsidRPr="00A369C6">
        <w:rPr>
          <w:rFonts w:ascii="Verdana" w:eastAsia="Times New Roman" w:hAnsi="Verdana" w:cs="Times New Roman"/>
          <w:sz w:val="20"/>
          <w:szCs w:val="20"/>
          <w:lang w:eastAsia="en-ZA"/>
        </w:rPr>
        <w:t xml:space="preserve">3300 </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4A0" w:firstRow="1" w:lastRow="0" w:firstColumn="1" w:lastColumn="0" w:noHBand="0" w:noVBand="1"/>
      </w:tblPr>
      <w:tblGrid>
        <w:gridCol w:w="9146"/>
      </w:tblGrid>
      <w:tr w:rsidR="00A369C6" w:rsidRPr="00A369C6" w:rsidTr="00A369C6">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A369C6" w:rsidRPr="00A369C6" w:rsidRDefault="00A369C6" w:rsidP="00A369C6">
            <w:pPr>
              <w:spacing w:after="0" w:line="240" w:lineRule="auto"/>
              <w:jc w:val="center"/>
              <w:rPr>
                <w:rFonts w:ascii="Verdana" w:eastAsia="Times New Roman" w:hAnsi="Verdana" w:cs="Times New Roman"/>
                <w:sz w:val="28"/>
                <w:szCs w:val="28"/>
                <w:lang w:eastAsia="en-ZA"/>
              </w:rPr>
            </w:pPr>
            <w:r w:rsidRPr="00A369C6">
              <w:rPr>
                <w:rFonts w:ascii="Verdana" w:eastAsia="Times New Roman" w:hAnsi="Verdana" w:cs="Times New Roman"/>
                <w:sz w:val="28"/>
                <w:szCs w:val="28"/>
                <w:lang w:eastAsia="en-ZA"/>
              </w:rPr>
              <w:t xml:space="preserve">Section 10 - Stability and Reactivity </w:t>
            </w:r>
          </w:p>
        </w:tc>
      </w:tr>
    </w:tbl>
    <w:p w:rsidR="00A369C6" w:rsidRPr="00A369C6" w:rsidRDefault="00A369C6" w:rsidP="00A369C6">
      <w:pPr>
        <w:spacing w:before="100" w:beforeAutospacing="1" w:after="100" w:afterAutospacing="1" w:line="240" w:lineRule="auto"/>
        <w:rPr>
          <w:rFonts w:ascii="Verdana" w:eastAsia="Times New Roman" w:hAnsi="Verdana" w:cs="Times New Roman"/>
          <w:sz w:val="20"/>
          <w:szCs w:val="20"/>
          <w:lang w:eastAsia="en-ZA"/>
        </w:rPr>
      </w:pPr>
      <w:r w:rsidRPr="00A369C6">
        <w:rPr>
          <w:rFonts w:ascii="Verdana" w:eastAsia="Times New Roman" w:hAnsi="Verdana" w:cs="Times New Roman"/>
          <w:sz w:val="24"/>
          <w:szCs w:val="24"/>
          <w:lang w:eastAsia="en-ZA"/>
        </w:rPr>
        <w:br/>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lastRenderedPageBreak/>
        <w:t>Chemical Stability:</w:t>
      </w:r>
      <w:r w:rsidRPr="00A369C6">
        <w:rPr>
          <w:rFonts w:ascii="Verdana" w:eastAsia="Times New Roman" w:hAnsi="Verdana" w:cs="Times New Roman"/>
          <w:sz w:val="20"/>
          <w:szCs w:val="20"/>
          <w:lang w:eastAsia="en-ZA"/>
        </w:rPr>
        <w:t xml:space="preserve"> Stable under normal temperatures and pressures.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Conditions to Avoid:</w:t>
      </w:r>
      <w:r w:rsidRPr="00A369C6">
        <w:rPr>
          <w:rFonts w:ascii="Verdana" w:eastAsia="Times New Roman" w:hAnsi="Verdana" w:cs="Times New Roman"/>
          <w:sz w:val="20"/>
          <w:szCs w:val="20"/>
          <w:lang w:eastAsia="en-ZA"/>
        </w:rPr>
        <w:t xml:space="preserve"> Incompatible materials, strong oxidants.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Incompatibilities with Other Materials:</w:t>
      </w:r>
      <w:r w:rsidRPr="00A369C6">
        <w:rPr>
          <w:rFonts w:ascii="Verdana" w:eastAsia="Times New Roman" w:hAnsi="Verdana" w:cs="Times New Roman"/>
          <w:sz w:val="20"/>
          <w:szCs w:val="20"/>
          <w:lang w:eastAsia="en-ZA"/>
        </w:rPr>
        <w:t xml:space="preserve"> Oxidizing agents.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Hazardous Decomposition Products:</w:t>
      </w:r>
      <w:r w:rsidRPr="00A369C6">
        <w:rPr>
          <w:rFonts w:ascii="Verdana" w:eastAsia="Times New Roman" w:hAnsi="Verdana" w:cs="Times New Roman"/>
          <w:sz w:val="20"/>
          <w:szCs w:val="20"/>
          <w:lang w:eastAsia="en-ZA"/>
        </w:rPr>
        <w:t xml:space="preserve"> Nitrogen oxides, carbon monoxide, irritating and toxic fumes and gases, carbon dioxide, nitrogen.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Hazardous Polymerization:</w:t>
      </w:r>
      <w:r w:rsidRPr="00A369C6">
        <w:rPr>
          <w:rFonts w:ascii="Verdana" w:eastAsia="Times New Roman" w:hAnsi="Verdana" w:cs="Times New Roman"/>
          <w:sz w:val="20"/>
          <w:szCs w:val="20"/>
          <w:lang w:eastAsia="en-ZA"/>
        </w:rPr>
        <w:t xml:space="preserve"> Has not been reported. </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4A0" w:firstRow="1" w:lastRow="0" w:firstColumn="1" w:lastColumn="0" w:noHBand="0" w:noVBand="1"/>
      </w:tblPr>
      <w:tblGrid>
        <w:gridCol w:w="9146"/>
      </w:tblGrid>
      <w:tr w:rsidR="00A369C6" w:rsidRPr="00A369C6" w:rsidTr="00A369C6">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A369C6" w:rsidRPr="00A369C6" w:rsidRDefault="00A369C6" w:rsidP="00A369C6">
            <w:pPr>
              <w:spacing w:after="0" w:line="240" w:lineRule="auto"/>
              <w:jc w:val="center"/>
              <w:rPr>
                <w:rFonts w:ascii="Verdana" w:eastAsia="Times New Roman" w:hAnsi="Verdana" w:cs="Times New Roman"/>
                <w:sz w:val="28"/>
                <w:szCs w:val="28"/>
                <w:lang w:eastAsia="en-ZA"/>
              </w:rPr>
            </w:pPr>
            <w:r w:rsidRPr="00A369C6">
              <w:rPr>
                <w:rFonts w:ascii="Verdana" w:eastAsia="Times New Roman" w:hAnsi="Verdana" w:cs="Times New Roman"/>
                <w:sz w:val="28"/>
                <w:szCs w:val="28"/>
                <w:lang w:eastAsia="en-ZA"/>
              </w:rPr>
              <w:t xml:space="preserve">Section 11 - Toxicological Information </w:t>
            </w:r>
          </w:p>
        </w:tc>
      </w:tr>
    </w:tbl>
    <w:p w:rsidR="00A369C6" w:rsidRPr="00A369C6" w:rsidRDefault="00A369C6" w:rsidP="00A369C6">
      <w:pPr>
        <w:spacing w:before="100" w:beforeAutospacing="1" w:after="100" w:afterAutospacing="1" w:line="240" w:lineRule="auto"/>
        <w:rPr>
          <w:rFonts w:ascii="Verdana" w:eastAsia="Times New Roman" w:hAnsi="Verdana" w:cs="Times New Roman"/>
          <w:sz w:val="20"/>
          <w:szCs w:val="20"/>
          <w:lang w:eastAsia="en-ZA"/>
        </w:rPr>
      </w:pPr>
      <w:r w:rsidRPr="00A369C6">
        <w:rPr>
          <w:rFonts w:ascii="Verdana" w:eastAsia="Times New Roman" w:hAnsi="Verdana" w:cs="Times New Roman"/>
          <w:sz w:val="24"/>
          <w:szCs w:val="24"/>
          <w:lang w:eastAsia="en-ZA"/>
        </w:rPr>
        <w:br/>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RTECS#:</w:t>
      </w:r>
      <w:r w:rsidRPr="00A369C6">
        <w:rPr>
          <w:rFonts w:ascii="Verdana" w:eastAsia="Times New Roman" w:hAnsi="Verdana" w:cs="Times New Roman"/>
          <w:sz w:val="20"/>
          <w:szCs w:val="20"/>
          <w:lang w:eastAsia="en-ZA"/>
        </w:rPr>
        <w:t xml:space="preserve">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CAS#</w:t>
      </w:r>
      <w:r w:rsidRPr="00A369C6">
        <w:rPr>
          <w:rFonts w:ascii="Verdana" w:eastAsia="Times New Roman" w:hAnsi="Verdana" w:cs="Times New Roman"/>
          <w:sz w:val="20"/>
          <w:szCs w:val="20"/>
          <w:lang w:eastAsia="en-ZA"/>
        </w:rPr>
        <w:t xml:space="preserve"> 1393-92-6 unlisted.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LD50/LC50</w:t>
      </w:r>
      <w:proofErr w:type="gramStart"/>
      <w:r w:rsidRPr="00A369C6">
        <w:rPr>
          <w:rFonts w:ascii="Verdana" w:eastAsia="Times New Roman" w:hAnsi="Verdana" w:cs="Times New Roman"/>
          <w:b/>
          <w:bCs/>
          <w:sz w:val="20"/>
          <w:szCs w:val="20"/>
          <w:lang w:eastAsia="en-ZA"/>
        </w:rPr>
        <w:t>:</w:t>
      </w:r>
      <w:proofErr w:type="gramEnd"/>
      <w:r w:rsidRPr="00A369C6">
        <w:rPr>
          <w:rFonts w:ascii="Verdana" w:eastAsia="Times New Roman" w:hAnsi="Verdana" w:cs="Times New Roman"/>
          <w:sz w:val="20"/>
          <w:szCs w:val="20"/>
          <w:lang w:eastAsia="en-ZA"/>
        </w:rPr>
        <w:br/>
        <w:t>Not available.</w:t>
      </w:r>
      <w:r w:rsidRPr="00A369C6">
        <w:rPr>
          <w:rFonts w:ascii="Verdana" w:eastAsia="Times New Roman" w:hAnsi="Verdana" w:cs="Times New Roman"/>
          <w:sz w:val="20"/>
          <w:szCs w:val="20"/>
          <w:lang w:eastAsia="en-ZA"/>
        </w:rPr>
        <w:br/>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Carcinogenicity</w:t>
      </w:r>
      <w:proofErr w:type="gramStart"/>
      <w:r w:rsidRPr="00A369C6">
        <w:rPr>
          <w:rFonts w:ascii="Verdana" w:eastAsia="Times New Roman" w:hAnsi="Verdana" w:cs="Times New Roman"/>
          <w:b/>
          <w:bCs/>
          <w:sz w:val="20"/>
          <w:szCs w:val="20"/>
          <w:lang w:eastAsia="en-ZA"/>
        </w:rPr>
        <w:t>:</w:t>
      </w:r>
      <w:proofErr w:type="gramEnd"/>
      <w:r w:rsidRPr="00A369C6">
        <w:rPr>
          <w:rFonts w:ascii="Verdana" w:eastAsia="Times New Roman" w:hAnsi="Verdana" w:cs="Times New Roman"/>
          <w:sz w:val="20"/>
          <w:szCs w:val="20"/>
          <w:lang w:eastAsia="en-ZA"/>
        </w:rPr>
        <w:br/>
        <w:t xml:space="preserve">CAS# 1393-92-6: Not listed by ACGIH, IARC, NIOSH, NTP, or OSHA.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Epidemiology:</w:t>
      </w:r>
      <w:r w:rsidRPr="00A369C6">
        <w:rPr>
          <w:rFonts w:ascii="Verdana" w:eastAsia="Times New Roman" w:hAnsi="Verdana" w:cs="Times New Roman"/>
          <w:sz w:val="20"/>
          <w:szCs w:val="20"/>
          <w:lang w:eastAsia="en-ZA"/>
        </w:rPr>
        <w:t xml:space="preserve"> No information available.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Teratogenicity:</w:t>
      </w:r>
      <w:r w:rsidRPr="00A369C6">
        <w:rPr>
          <w:rFonts w:ascii="Verdana" w:eastAsia="Times New Roman" w:hAnsi="Verdana" w:cs="Times New Roman"/>
          <w:sz w:val="20"/>
          <w:szCs w:val="20"/>
          <w:lang w:eastAsia="en-ZA"/>
        </w:rPr>
        <w:t xml:space="preserve"> No information available.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Reproductive Effects:</w:t>
      </w:r>
      <w:r w:rsidRPr="00A369C6">
        <w:rPr>
          <w:rFonts w:ascii="Verdana" w:eastAsia="Times New Roman" w:hAnsi="Verdana" w:cs="Times New Roman"/>
          <w:sz w:val="20"/>
          <w:szCs w:val="20"/>
          <w:lang w:eastAsia="en-ZA"/>
        </w:rPr>
        <w:t xml:space="preserve"> No information available.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Neurotoxicity:</w:t>
      </w:r>
      <w:r w:rsidRPr="00A369C6">
        <w:rPr>
          <w:rFonts w:ascii="Verdana" w:eastAsia="Times New Roman" w:hAnsi="Verdana" w:cs="Times New Roman"/>
          <w:sz w:val="20"/>
          <w:szCs w:val="20"/>
          <w:lang w:eastAsia="en-ZA"/>
        </w:rPr>
        <w:t xml:space="preserve"> No information available.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Mutagenicity:</w:t>
      </w:r>
      <w:r w:rsidRPr="00A369C6">
        <w:rPr>
          <w:rFonts w:ascii="Verdana" w:eastAsia="Times New Roman" w:hAnsi="Verdana" w:cs="Times New Roman"/>
          <w:sz w:val="20"/>
          <w:szCs w:val="20"/>
          <w:lang w:eastAsia="en-ZA"/>
        </w:rPr>
        <w:t xml:space="preserve"> No information available.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Other Studies:</w:t>
      </w:r>
      <w:r w:rsidRPr="00A369C6">
        <w:rPr>
          <w:rFonts w:ascii="Verdana" w:eastAsia="Times New Roman" w:hAnsi="Verdana" w:cs="Times New Roman"/>
          <w:sz w:val="20"/>
          <w:szCs w:val="20"/>
          <w:lang w:eastAsia="en-ZA"/>
        </w:rPr>
        <w:t xml:space="preserve"> No data available. </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4A0" w:firstRow="1" w:lastRow="0" w:firstColumn="1" w:lastColumn="0" w:noHBand="0" w:noVBand="1"/>
      </w:tblPr>
      <w:tblGrid>
        <w:gridCol w:w="9146"/>
      </w:tblGrid>
      <w:tr w:rsidR="00A369C6" w:rsidRPr="00A369C6" w:rsidTr="00A369C6">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A369C6" w:rsidRPr="00A369C6" w:rsidRDefault="00A369C6" w:rsidP="00A369C6">
            <w:pPr>
              <w:spacing w:after="0" w:line="240" w:lineRule="auto"/>
              <w:jc w:val="center"/>
              <w:rPr>
                <w:rFonts w:ascii="Verdana" w:eastAsia="Times New Roman" w:hAnsi="Verdana" w:cs="Times New Roman"/>
                <w:sz w:val="28"/>
                <w:szCs w:val="28"/>
                <w:lang w:eastAsia="en-ZA"/>
              </w:rPr>
            </w:pPr>
            <w:r w:rsidRPr="00A369C6">
              <w:rPr>
                <w:rFonts w:ascii="Verdana" w:eastAsia="Times New Roman" w:hAnsi="Verdana" w:cs="Times New Roman"/>
                <w:sz w:val="28"/>
                <w:szCs w:val="28"/>
                <w:lang w:eastAsia="en-ZA"/>
              </w:rPr>
              <w:t xml:space="preserve">Section 12 - Ecological Information </w:t>
            </w:r>
          </w:p>
        </w:tc>
      </w:tr>
    </w:tbl>
    <w:p w:rsidR="00A369C6" w:rsidRPr="00A369C6" w:rsidRDefault="00A369C6" w:rsidP="00A369C6">
      <w:pPr>
        <w:spacing w:before="100" w:beforeAutospacing="1" w:after="100" w:afterAutospacing="1" w:line="240" w:lineRule="auto"/>
        <w:rPr>
          <w:rFonts w:ascii="Verdana" w:eastAsia="Times New Roman" w:hAnsi="Verdana" w:cs="Times New Roman"/>
          <w:sz w:val="20"/>
          <w:szCs w:val="20"/>
          <w:lang w:eastAsia="en-ZA"/>
        </w:rPr>
      </w:pPr>
      <w:r w:rsidRPr="00A369C6">
        <w:rPr>
          <w:rFonts w:ascii="Verdana" w:eastAsia="Times New Roman" w:hAnsi="Verdana" w:cs="Times New Roman"/>
          <w:sz w:val="24"/>
          <w:szCs w:val="24"/>
          <w:lang w:eastAsia="en-ZA"/>
        </w:rPr>
        <w:br/>
      </w:r>
      <w:r w:rsidRPr="00A369C6">
        <w:rPr>
          <w:rFonts w:ascii="Verdana" w:eastAsia="Times New Roman" w:hAnsi="Verdana" w:cs="Times New Roman"/>
          <w:sz w:val="20"/>
          <w:szCs w:val="20"/>
          <w:lang w:eastAsia="en-ZA"/>
        </w:rPr>
        <w:t xml:space="preserve">No information available. </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4A0" w:firstRow="1" w:lastRow="0" w:firstColumn="1" w:lastColumn="0" w:noHBand="0" w:noVBand="1"/>
      </w:tblPr>
      <w:tblGrid>
        <w:gridCol w:w="9146"/>
      </w:tblGrid>
      <w:tr w:rsidR="00A369C6" w:rsidRPr="00A369C6" w:rsidTr="00A369C6">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A369C6" w:rsidRPr="00A369C6" w:rsidRDefault="00A369C6" w:rsidP="00A369C6">
            <w:pPr>
              <w:spacing w:after="0" w:line="240" w:lineRule="auto"/>
              <w:jc w:val="center"/>
              <w:rPr>
                <w:rFonts w:ascii="Verdana" w:eastAsia="Times New Roman" w:hAnsi="Verdana" w:cs="Times New Roman"/>
                <w:sz w:val="28"/>
                <w:szCs w:val="28"/>
                <w:lang w:eastAsia="en-ZA"/>
              </w:rPr>
            </w:pPr>
            <w:r w:rsidRPr="00A369C6">
              <w:rPr>
                <w:rFonts w:ascii="Verdana" w:eastAsia="Times New Roman" w:hAnsi="Verdana" w:cs="Times New Roman"/>
                <w:sz w:val="28"/>
                <w:szCs w:val="28"/>
                <w:lang w:eastAsia="en-ZA"/>
              </w:rPr>
              <w:t xml:space="preserve">Section 13 - Disposal Considerations </w:t>
            </w:r>
          </w:p>
        </w:tc>
      </w:tr>
    </w:tbl>
    <w:p w:rsidR="00A369C6" w:rsidRPr="00A369C6" w:rsidRDefault="00A369C6" w:rsidP="00A369C6">
      <w:pPr>
        <w:spacing w:before="100" w:beforeAutospacing="1" w:after="100" w:afterAutospacing="1" w:line="240" w:lineRule="auto"/>
        <w:rPr>
          <w:rFonts w:ascii="Verdana" w:eastAsia="Times New Roman" w:hAnsi="Verdana" w:cs="Times New Roman"/>
          <w:sz w:val="20"/>
          <w:szCs w:val="20"/>
          <w:lang w:eastAsia="en-ZA"/>
        </w:rPr>
      </w:pPr>
      <w:r w:rsidRPr="00A369C6">
        <w:rPr>
          <w:rFonts w:ascii="Verdana" w:eastAsia="Times New Roman" w:hAnsi="Verdana" w:cs="Times New Roman"/>
          <w:sz w:val="24"/>
          <w:szCs w:val="24"/>
          <w:lang w:eastAsia="en-ZA"/>
        </w:rPr>
        <w:br/>
      </w:r>
      <w:r w:rsidRPr="00A369C6">
        <w:rPr>
          <w:rFonts w:ascii="Verdana" w:eastAsia="Times New Roman" w:hAnsi="Verdana" w:cs="Times New Roman"/>
          <w:sz w:val="20"/>
          <w:szCs w:val="20"/>
          <w:lang w:eastAsia="en-ZA"/>
        </w:rPr>
        <w:t xml:space="preserve">Chemical waste generators must determine whether a discarded chemical is classified as a hazardous waste. US EPA guidelines for the classification determination are listed in 40 CFR Parts 261.3. Additionally, waste generators must consult state and local hazardous waste regulations to ensure complete and accurate classification.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RCRA P-Series:</w:t>
      </w:r>
      <w:r w:rsidRPr="00A369C6">
        <w:rPr>
          <w:rFonts w:ascii="Verdana" w:eastAsia="Times New Roman" w:hAnsi="Verdana" w:cs="Times New Roman"/>
          <w:sz w:val="20"/>
          <w:szCs w:val="20"/>
          <w:lang w:eastAsia="en-ZA"/>
        </w:rPr>
        <w:t xml:space="preserve"> None listed.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RCRA U-Series:</w:t>
      </w:r>
      <w:r w:rsidRPr="00A369C6">
        <w:rPr>
          <w:rFonts w:ascii="Verdana" w:eastAsia="Times New Roman" w:hAnsi="Verdana" w:cs="Times New Roman"/>
          <w:sz w:val="20"/>
          <w:szCs w:val="20"/>
          <w:lang w:eastAsia="en-ZA"/>
        </w:rPr>
        <w:t xml:space="preserve"> None listed. </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4A0" w:firstRow="1" w:lastRow="0" w:firstColumn="1" w:lastColumn="0" w:noHBand="0" w:noVBand="1"/>
      </w:tblPr>
      <w:tblGrid>
        <w:gridCol w:w="9146"/>
      </w:tblGrid>
      <w:tr w:rsidR="00A369C6" w:rsidRPr="00A369C6" w:rsidTr="00A369C6">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A369C6" w:rsidRPr="00A369C6" w:rsidRDefault="00A369C6" w:rsidP="00A369C6">
            <w:pPr>
              <w:spacing w:after="0" w:line="240" w:lineRule="auto"/>
              <w:jc w:val="center"/>
              <w:rPr>
                <w:rFonts w:ascii="Verdana" w:eastAsia="Times New Roman" w:hAnsi="Verdana" w:cs="Times New Roman"/>
                <w:sz w:val="28"/>
                <w:szCs w:val="28"/>
                <w:lang w:eastAsia="en-ZA"/>
              </w:rPr>
            </w:pPr>
            <w:r w:rsidRPr="00A369C6">
              <w:rPr>
                <w:rFonts w:ascii="Verdana" w:eastAsia="Times New Roman" w:hAnsi="Verdana" w:cs="Times New Roman"/>
                <w:sz w:val="28"/>
                <w:szCs w:val="28"/>
                <w:lang w:eastAsia="en-ZA"/>
              </w:rPr>
              <w:t xml:space="preserve">Section 14 - Transport Information </w:t>
            </w:r>
          </w:p>
        </w:tc>
      </w:tr>
    </w:tbl>
    <w:p w:rsidR="00A369C6" w:rsidRPr="00A369C6" w:rsidRDefault="00A369C6" w:rsidP="00A369C6">
      <w:pPr>
        <w:spacing w:before="100" w:beforeAutospacing="1" w:after="100" w:afterAutospacing="1" w:line="240" w:lineRule="auto"/>
        <w:rPr>
          <w:rFonts w:ascii="Verdana" w:eastAsia="Times New Roman" w:hAnsi="Verdana" w:cs="Times New Roman"/>
          <w:sz w:val="20"/>
          <w:szCs w:val="20"/>
          <w:lang w:eastAsia="en-ZA"/>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706"/>
        <w:gridCol w:w="1343"/>
        <w:gridCol w:w="1343"/>
        <w:gridCol w:w="1797"/>
        <w:gridCol w:w="1797"/>
        <w:gridCol w:w="1100"/>
      </w:tblGrid>
      <w:tr w:rsidR="00A369C6" w:rsidRPr="00A369C6" w:rsidTr="00A369C6">
        <w:trPr>
          <w:tblCellSpacing w:w="0" w:type="dxa"/>
        </w:trPr>
        <w:tc>
          <w:tcPr>
            <w:tcW w:w="75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p>
        </w:tc>
        <w:tc>
          <w:tcPr>
            <w:tcW w:w="75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r w:rsidRPr="00A369C6">
              <w:rPr>
                <w:rFonts w:ascii="Verdana" w:eastAsia="Times New Roman" w:hAnsi="Verdana" w:cs="Times New Roman"/>
                <w:b/>
                <w:bCs/>
                <w:sz w:val="18"/>
                <w:szCs w:val="18"/>
                <w:lang w:eastAsia="en-ZA"/>
              </w:rPr>
              <w:t>US DOT</w:t>
            </w:r>
          </w:p>
        </w:tc>
        <w:tc>
          <w:tcPr>
            <w:tcW w:w="75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r w:rsidRPr="00A369C6">
              <w:rPr>
                <w:rFonts w:ascii="Verdana" w:eastAsia="Times New Roman" w:hAnsi="Verdana" w:cs="Times New Roman"/>
                <w:b/>
                <w:bCs/>
                <w:sz w:val="18"/>
                <w:szCs w:val="18"/>
                <w:lang w:eastAsia="en-ZA"/>
              </w:rPr>
              <w:t>IATA</w:t>
            </w:r>
          </w:p>
        </w:tc>
        <w:tc>
          <w:tcPr>
            <w:tcW w:w="75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r w:rsidRPr="00A369C6">
              <w:rPr>
                <w:rFonts w:ascii="Verdana" w:eastAsia="Times New Roman" w:hAnsi="Verdana" w:cs="Times New Roman"/>
                <w:b/>
                <w:bCs/>
                <w:sz w:val="18"/>
                <w:szCs w:val="18"/>
                <w:lang w:eastAsia="en-ZA"/>
              </w:rPr>
              <w:t>RID/ADR</w:t>
            </w:r>
          </w:p>
        </w:tc>
        <w:tc>
          <w:tcPr>
            <w:tcW w:w="75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r w:rsidRPr="00A369C6">
              <w:rPr>
                <w:rFonts w:ascii="Verdana" w:eastAsia="Times New Roman" w:hAnsi="Verdana" w:cs="Times New Roman"/>
                <w:b/>
                <w:bCs/>
                <w:sz w:val="18"/>
                <w:szCs w:val="18"/>
                <w:lang w:eastAsia="en-ZA"/>
              </w:rPr>
              <w:t>IMO</w:t>
            </w:r>
          </w:p>
        </w:tc>
        <w:tc>
          <w:tcPr>
            <w:tcW w:w="75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r w:rsidRPr="00A369C6">
              <w:rPr>
                <w:rFonts w:ascii="Verdana" w:eastAsia="Times New Roman" w:hAnsi="Verdana" w:cs="Times New Roman"/>
                <w:b/>
                <w:bCs/>
                <w:sz w:val="18"/>
                <w:szCs w:val="18"/>
                <w:lang w:eastAsia="en-ZA"/>
              </w:rPr>
              <w:t>Canada TDG</w:t>
            </w:r>
          </w:p>
        </w:tc>
      </w:tr>
      <w:tr w:rsidR="00A369C6" w:rsidRPr="00A369C6" w:rsidTr="00A369C6">
        <w:trPr>
          <w:tblCellSpacing w:w="0" w:type="dxa"/>
        </w:trPr>
        <w:tc>
          <w:tcPr>
            <w:tcW w:w="950" w:type="pct"/>
            <w:tcBorders>
              <w:top w:val="outset" w:sz="6" w:space="0" w:color="000000"/>
              <w:left w:val="outset" w:sz="6" w:space="0" w:color="000000"/>
              <w:bottom w:val="outset" w:sz="6" w:space="0" w:color="000000"/>
              <w:right w:val="outset" w:sz="6" w:space="0" w:color="000000"/>
            </w:tcBorders>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r w:rsidRPr="00A369C6">
              <w:rPr>
                <w:rFonts w:ascii="Verdana" w:eastAsia="Times New Roman" w:hAnsi="Verdana" w:cs="Times New Roman"/>
                <w:b/>
                <w:bCs/>
                <w:sz w:val="18"/>
                <w:szCs w:val="18"/>
                <w:lang w:eastAsia="en-ZA"/>
              </w:rPr>
              <w:t>Shipping Name: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A369C6" w:rsidRPr="00A369C6" w:rsidRDefault="00A369C6" w:rsidP="00A369C6">
            <w:pPr>
              <w:spacing w:after="0" w:line="240" w:lineRule="auto"/>
              <w:rPr>
                <w:rFonts w:ascii="Verdana" w:eastAsia="Times New Roman" w:hAnsi="Verdana" w:cs="Times New Roman"/>
                <w:sz w:val="18"/>
                <w:szCs w:val="18"/>
                <w:lang w:eastAsia="en-ZA"/>
              </w:rPr>
            </w:pPr>
            <w:r w:rsidRPr="00A369C6">
              <w:rPr>
                <w:rFonts w:ascii="Verdana" w:eastAsia="Times New Roman" w:hAnsi="Verdana" w:cs="Times New Roman"/>
                <w:sz w:val="18"/>
                <w:szCs w:val="18"/>
                <w:lang w:eastAsia="en-ZA"/>
              </w:rPr>
              <w:t xml:space="preserve">No information </w:t>
            </w:r>
            <w:r w:rsidRPr="00A369C6">
              <w:rPr>
                <w:rFonts w:ascii="Verdana" w:eastAsia="Times New Roman" w:hAnsi="Verdana" w:cs="Times New Roman"/>
                <w:sz w:val="18"/>
                <w:szCs w:val="18"/>
                <w:lang w:eastAsia="en-ZA"/>
              </w:rPr>
              <w:lastRenderedPageBreak/>
              <w:t>available.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r w:rsidRPr="00A369C6">
              <w:rPr>
                <w:rFonts w:ascii="Verdana" w:eastAsia="Times New Roman" w:hAnsi="Verdana" w:cs="Times New Roman"/>
                <w:sz w:val="18"/>
                <w:szCs w:val="18"/>
                <w:lang w:eastAsia="en-ZA"/>
              </w:rPr>
              <w:t xml:space="preserve">No information </w:t>
            </w:r>
            <w:r w:rsidRPr="00A369C6">
              <w:rPr>
                <w:rFonts w:ascii="Verdana" w:eastAsia="Times New Roman" w:hAnsi="Verdana" w:cs="Times New Roman"/>
                <w:sz w:val="18"/>
                <w:szCs w:val="18"/>
                <w:lang w:eastAsia="en-ZA"/>
              </w:rPr>
              <w:lastRenderedPageBreak/>
              <w:t>available.</w:t>
            </w:r>
          </w:p>
        </w:tc>
      </w:tr>
      <w:tr w:rsidR="00A369C6" w:rsidRPr="00A369C6" w:rsidTr="00A369C6">
        <w:trPr>
          <w:tblCellSpacing w:w="0" w:type="dxa"/>
        </w:trPr>
        <w:tc>
          <w:tcPr>
            <w:tcW w:w="950" w:type="pct"/>
            <w:tcBorders>
              <w:top w:val="outset" w:sz="6" w:space="0" w:color="000000"/>
              <w:left w:val="outset" w:sz="6" w:space="0" w:color="000000"/>
              <w:bottom w:val="outset" w:sz="6" w:space="0" w:color="000000"/>
              <w:right w:val="outset" w:sz="6" w:space="0" w:color="000000"/>
            </w:tcBorders>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r w:rsidRPr="00A369C6">
              <w:rPr>
                <w:rFonts w:ascii="Verdana" w:eastAsia="Times New Roman" w:hAnsi="Verdana" w:cs="Times New Roman"/>
                <w:b/>
                <w:bCs/>
                <w:sz w:val="18"/>
                <w:szCs w:val="18"/>
                <w:lang w:eastAsia="en-ZA"/>
              </w:rPr>
              <w:lastRenderedPageBreak/>
              <w:t>Hazard Class:</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A369C6" w:rsidRPr="00A369C6" w:rsidRDefault="00A369C6" w:rsidP="00A369C6">
            <w:pPr>
              <w:spacing w:after="0" w:line="240" w:lineRule="auto"/>
              <w:rPr>
                <w:rFonts w:ascii="Verdana" w:eastAsia="Times New Roman" w:hAnsi="Verdana" w:cs="Times New Roman"/>
                <w:sz w:val="18"/>
                <w:szCs w:val="18"/>
                <w:lang w:eastAsia="en-ZA"/>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p>
        </w:tc>
      </w:tr>
      <w:tr w:rsidR="00A369C6" w:rsidRPr="00A369C6" w:rsidTr="00A369C6">
        <w:trPr>
          <w:tblCellSpacing w:w="0" w:type="dxa"/>
        </w:trPr>
        <w:tc>
          <w:tcPr>
            <w:tcW w:w="950" w:type="pct"/>
            <w:tcBorders>
              <w:top w:val="outset" w:sz="6" w:space="0" w:color="000000"/>
              <w:left w:val="outset" w:sz="6" w:space="0" w:color="000000"/>
              <w:bottom w:val="outset" w:sz="6" w:space="0" w:color="000000"/>
              <w:right w:val="outset" w:sz="6" w:space="0" w:color="000000"/>
            </w:tcBorders>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r w:rsidRPr="00A369C6">
              <w:rPr>
                <w:rFonts w:ascii="Verdana" w:eastAsia="Times New Roman" w:hAnsi="Verdana" w:cs="Times New Roman"/>
                <w:b/>
                <w:bCs/>
                <w:sz w:val="18"/>
                <w:szCs w:val="18"/>
                <w:lang w:eastAsia="en-ZA"/>
              </w:rPr>
              <w:t>UN Number:</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A369C6" w:rsidRPr="00A369C6" w:rsidRDefault="00A369C6" w:rsidP="00A369C6">
            <w:pPr>
              <w:spacing w:after="0" w:line="240" w:lineRule="auto"/>
              <w:rPr>
                <w:rFonts w:ascii="Verdana" w:eastAsia="Times New Roman" w:hAnsi="Verdana" w:cs="Times New Roman"/>
                <w:sz w:val="18"/>
                <w:szCs w:val="18"/>
                <w:lang w:eastAsia="en-ZA"/>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p>
        </w:tc>
      </w:tr>
      <w:tr w:rsidR="00A369C6" w:rsidRPr="00A369C6" w:rsidTr="00A369C6">
        <w:trPr>
          <w:tblCellSpacing w:w="0" w:type="dxa"/>
        </w:trPr>
        <w:tc>
          <w:tcPr>
            <w:tcW w:w="950" w:type="pct"/>
            <w:tcBorders>
              <w:top w:val="outset" w:sz="6" w:space="0" w:color="000000"/>
              <w:left w:val="outset" w:sz="6" w:space="0" w:color="000000"/>
              <w:bottom w:val="outset" w:sz="6" w:space="0" w:color="000000"/>
              <w:right w:val="outset" w:sz="6" w:space="0" w:color="000000"/>
            </w:tcBorders>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r w:rsidRPr="00A369C6">
              <w:rPr>
                <w:rFonts w:ascii="Verdana" w:eastAsia="Times New Roman" w:hAnsi="Verdana" w:cs="Times New Roman"/>
                <w:b/>
                <w:bCs/>
                <w:sz w:val="18"/>
                <w:szCs w:val="18"/>
                <w:lang w:eastAsia="en-ZA"/>
              </w:rPr>
              <w:t>Packing Group:</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A369C6" w:rsidRPr="00A369C6" w:rsidRDefault="00A369C6" w:rsidP="00A369C6">
            <w:pPr>
              <w:spacing w:after="0" w:line="240" w:lineRule="auto"/>
              <w:rPr>
                <w:rFonts w:ascii="Verdana" w:eastAsia="Times New Roman" w:hAnsi="Verdana" w:cs="Times New Roman"/>
                <w:sz w:val="18"/>
                <w:szCs w:val="18"/>
                <w:lang w:eastAsia="en-ZA"/>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69C6" w:rsidRPr="00A369C6" w:rsidRDefault="00A369C6" w:rsidP="00A369C6">
            <w:pPr>
              <w:spacing w:after="0" w:line="240" w:lineRule="auto"/>
              <w:jc w:val="center"/>
              <w:rPr>
                <w:rFonts w:ascii="Verdana" w:eastAsia="Times New Roman" w:hAnsi="Verdana" w:cs="Times New Roman"/>
                <w:sz w:val="18"/>
                <w:szCs w:val="18"/>
                <w:lang w:eastAsia="en-ZA"/>
              </w:rPr>
            </w:pPr>
          </w:p>
        </w:tc>
      </w:tr>
    </w:tbl>
    <w:p w:rsidR="00A369C6" w:rsidRPr="00A369C6" w:rsidRDefault="00A369C6" w:rsidP="00A369C6">
      <w:pPr>
        <w:spacing w:before="100" w:beforeAutospacing="1" w:after="100" w:afterAutospacing="1" w:line="240" w:lineRule="auto"/>
        <w:rPr>
          <w:rFonts w:ascii="Verdana" w:eastAsia="Times New Roman" w:hAnsi="Verdana" w:cs="Times New Roman"/>
          <w:sz w:val="20"/>
          <w:szCs w:val="20"/>
          <w:lang w:eastAsia="en-ZA"/>
        </w:rPr>
      </w:pP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4A0" w:firstRow="1" w:lastRow="0" w:firstColumn="1" w:lastColumn="0" w:noHBand="0" w:noVBand="1"/>
      </w:tblPr>
      <w:tblGrid>
        <w:gridCol w:w="9146"/>
      </w:tblGrid>
      <w:tr w:rsidR="00A369C6" w:rsidRPr="00A369C6" w:rsidTr="00A369C6">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A369C6" w:rsidRPr="00A369C6" w:rsidRDefault="00A369C6" w:rsidP="00A369C6">
            <w:pPr>
              <w:spacing w:after="0" w:line="240" w:lineRule="auto"/>
              <w:jc w:val="center"/>
              <w:rPr>
                <w:rFonts w:ascii="Verdana" w:eastAsia="Times New Roman" w:hAnsi="Verdana" w:cs="Times New Roman"/>
                <w:sz w:val="28"/>
                <w:szCs w:val="28"/>
                <w:lang w:eastAsia="en-ZA"/>
              </w:rPr>
            </w:pPr>
            <w:r w:rsidRPr="00A369C6">
              <w:rPr>
                <w:rFonts w:ascii="Verdana" w:eastAsia="Times New Roman" w:hAnsi="Verdana" w:cs="Times New Roman"/>
                <w:sz w:val="28"/>
                <w:szCs w:val="28"/>
                <w:lang w:eastAsia="en-ZA"/>
              </w:rPr>
              <w:t xml:space="preserve">Section 15 - Regulatory Information </w:t>
            </w:r>
          </w:p>
        </w:tc>
      </w:tr>
    </w:tbl>
    <w:p w:rsidR="00A369C6" w:rsidRPr="00A369C6" w:rsidRDefault="00A369C6" w:rsidP="00A369C6">
      <w:pPr>
        <w:spacing w:before="100" w:beforeAutospacing="1" w:after="100" w:afterAutospacing="1" w:line="240" w:lineRule="auto"/>
        <w:rPr>
          <w:rFonts w:ascii="Verdana" w:eastAsia="Times New Roman" w:hAnsi="Verdana" w:cs="Times New Roman"/>
          <w:sz w:val="20"/>
          <w:szCs w:val="20"/>
          <w:lang w:eastAsia="en-ZA"/>
        </w:rPr>
      </w:pPr>
      <w:r w:rsidRPr="00A369C6">
        <w:rPr>
          <w:rFonts w:ascii="Verdana" w:eastAsia="Times New Roman" w:hAnsi="Verdana" w:cs="Times New Roman"/>
          <w:sz w:val="24"/>
          <w:szCs w:val="24"/>
          <w:lang w:eastAsia="en-ZA"/>
        </w:rPr>
        <w:br/>
      </w:r>
      <w:r w:rsidRPr="00A369C6">
        <w:rPr>
          <w:rFonts w:ascii="Verdana" w:eastAsia="Times New Roman" w:hAnsi="Verdana" w:cs="Times New Roman"/>
          <w:b/>
          <w:bCs/>
          <w:sz w:val="24"/>
          <w:szCs w:val="24"/>
          <w:lang w:eastAsia="en-ZA"/>
        </w:rPr>
        <w:t>US FEDERAL</w:t>
      </w:r>
      <w:r w:rsidRPr="00A369C6">
        <w:rPr>
          <w:rFonts w:ascii="Verdana" w:eastAsia="Times New Roman" w:hAnsi="Verdana" w:cs="Times New Roman"/>
          <w:b/>
          <w:bCs/>
          <w:sz w:val="20"/>
          <w:szCs w:val="20"/>
          <w:lang w:eastAsia="en-ZA"/>
        </w:rPr>
        <w:br/>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TSCA</w:t>
      </w:r>
      <w:r w:rsidRPr="00A369C6">
        <w:rPr>
          <w:rFonts w:ascii="Verdana" w:eastAsia="Times New Roman" w:hAnsi="Verdana" w:cs="Times New Roman"/>
          <w:sz w:val="20"/>
          <w:szCs w:val="20"/>
          <w:lang w:eastAsia="en-ZA"/>
        </w:rPr>
        <w:t xml:space="preserve"> </w:t>
      </w:r>
      <w:r w:rsidRPr="00A369C6">
        <w:rPr>
          <w:rFonts w:ascii="Verdana" w:eastAsia="Times New Roman" w:hAnsi="Verdana" w:cs="Times New Roman"/>
          <w:sz w:val="20"/>
          <w:szCs w:val="20"/>
          <w:lang w:eastAsia="en-ZA"/>
        </w:rPr>
        <w:br/>
        <w:t xml:space="preserve">CAS# 1393-92-6 is not listed on the TSCA inventory. It is for research and development use only.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Health &amp; Safety Reporting List</w:t>
      </w:r>
      <w:r w:rsidRPr="00A369C6">
        <w:rPr>
          <w:rFonts w:ascii="Verdana" w:eastAsia="Times New Roman" w:hAnsi="Verdana" w:cs="Times New Roman"/>
          <w:sz w:val="20"/>
          <w:szCs w:val="20"/>
          <w:lang w:eastAsia="en-ZA"/>
        </w:rPr>
        <w:br/>
      </w:r>
      <w:proofErr w:type="gramStart"/>
      <w:r w:rsidRPr="00A369C6">
        <w:rPr>
          <w:rFonts w:ascii="Verdana" w:eastAsia="Times New Roman" w:hAnsi="Verdana" w:cs="Times New Roman"/>
          <w:sz w:val="20"/>
          <w:szCs w:val="20"/>
          <w:lang w:eastAsia="en-ZA"/>
        </w:rPr>
        <w:t>None</w:t>
      </w:r>
      <w:proofErr w:type="gramEnd"/>
      <w:r w:rsidRPr="00A369C6">
        <w:rPr>
          <w:rFonts w:ascii="Verdana" w:eastAsia="Times New Roman" w:hAnsi="Verdana" w:cs="Times New Roman"/>
          <w:sz w:val="20"/>
          <w:szCs w:val="20"/>
          <w:lang w:eastAsia="en-ZA"/>
        </w:rPr>
        <w:t xml:space="preserve"> of the chemicals are on the Health &amp; Safety Reporting List.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Chemical Test Rules</w:t>
      </w:r>
      <w:r w:rsidRPr="00A369C6">
        <w:rPr>
          <w:rFonts w:ascii="Verdana" w:eastAsia="Times New Roman" w:hAnsi="Verdana" w:cs="Times New Roman"/>
          <w:sz w:val="20"/>
          <w:szCs w:val="20"/>
          <w:lang w:eastAsia="en-ZA"/>
        </w:rPr>
        <w:br/>
      </w:r>
      <w:proofErr w:type="gramStart"/>
      <w:r w:rsidRPr="00A369C6">
        <w:rPr>
          <w:rFonts w:ascii="Verdana" w:eastAsia="Times New Roman" w:hAnsi="Verdana" w:cs="Times New Roman"/>
          <w:sz w:val="20"/>
          <w:szCs w:val="20"/>
          <w:lang w:eastAsia="en-ZA"/>
        </w:rPr>
        <w:t>None</w:t>
      </w:r>
      <w:proofErr w:type="gramEnd"/>
      <w:r w:rsidRPr="00A369C6">
        <w:rPr>
          <w:rFonts w:ascii="Verdana" w:eastAsia="Times New Roman" w:hAnsi="Verdana" w:cs="Times New Roman"/>
          <w:sz w:val="20"/>
          <w:szCs w:val="20"/>
          <w:lang w:eastAsia="en-ZA"/>
        </w:rPr>
        <w:t xml:space="preserve"> of the chemicals in this product are under a Chemical Test Rule.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Section 12b</w:t>
      </w:r>
      <w:r w:rsidRPr="00A369C6">
        <w:rPr>
          <w:rFonts w:ascii="Verdana" w:eastAsia="Times New Roman" w:hAnsi="Verdana" w:cs="Times New Roman"/>
          <w:sz w:val="20"/>
          <w:szCs w:val="20"/>
          <w:lang w:eastAsia="en-ZA"/>
        </w:rPr>
        <w:br/>
      </w:r>
      <w:proofErr w:type="gramStart"/>
      <w:r w:rsidRPr="00A369C6">
        <w:rPr>
          <w:rFonts w:ascii="Verdana" w:eastAsia="Times New Roman" w:hAnsi="Verdana" w:cs="Times New Roman"/>
          <w:sz w:val="20"/>
          <w:szCs w:val="20"/>
          <w:lang w:eastAsia="en-ZA"/>
        </w:rPr>
        <w:t>None</w:t>
      </w:r>
      <w:proofErr w:type="gramEnd"/>
      <w:r w:rsidRPr="00A369C6">
        <w:rPr>
          <w:rFonts w:ascii="Verdana" w:eastAsia="Times New Roman" w:hAnsi="Verdana" w:cs="Times New Roman"/>
          <w:sz w:val="20"/>
          <w:szCs w:val="20"/>
          <w:lang w:eastAsia="en-ZA"/>
        </w:rPr>
        <w:t xml:space="preserve"> of the chemicals are listed under TSCA Section 12b.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TSCA Significant New Use Rule</w:t>
      </w:r>
      <w:r w:rsidRPr="00A369C6">
        <w:rPr>
          <w:rFonts w:ascii="Verdana" w:eastAsia="Times New Roman" w:hAnsi="Verdana" w:cs="Times New Roman"/>
          <w:sz w:val="20"/>
          <w:szCs w:val="20"/>
          <w:lang w:eastAsia="en-ZA"/>
        </w:rPr>
        <w:br/>
      </w:r>
      <w:proofErr w:type="gramStart"/>
      <w:r w:rsidRPr="00A369C6">
        <w:rPr>
          <w:rFonts w:ascii="Verdana" w:eastAsia="Times New Roman" w:hAnsi="Verdana" w:cs="Times New Roman"/>
          <w:sz w:val="20"/>
          <w:szCs w:val="20"/>
          <w:lang w:eastAsia="en-ZA"/>
        </w:rPr>
        <w:t>None</w:t>
      </w:r>
      <w:proofErr w:type="gramEnd"/>
      <w:r w:rsidRPr="00A369C6">
        <w:rPr>
          <w:rFonts w:ascii="Verdana" w:eastAsia="Times New Roman" w:hAnsi="Verdana" w:cs="Times New Roman"/>
          <w:sz w:val="20"/>
          <w:szCs w:val="20"/>
          <w:lang w:eastAsia="en-ZA"/>
        </w:rPr>
        <w:t xml:space="preserve"> of the chemicals in this material have a SNUR under TSCA.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SARA</w:t>
      </w:r>
      <w:r w:rsidRPr="00A369C6">
        <w:rPr>
          <w:rFonts w:ascii="Verdana" w:eastAsia="Times New Roman" w:hAnsi="Verdana" w:cs="Times New Roman"/>
          <w:sz w:val="20"/>
          <w:szCs w:val="20"/>
          <w:lang w:eastAsia="en-ZA"/>
        </w:rPr>
        <w:br/>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Section 302 (RQ</w:t>
      </w:r>
      <w:proofErr w:type="gramStart"/>
      <w:r w:rsidRPr="00A369C6">
        <w:rPr>
          <w:rFonts w:ascii="Verdana" w:eastAsia="Times New Roman" w:hAnsi="Verdana" w:cs="Times New Roman"/>
          <w:b/>
          <w:bCs/>
          <w:sz w:val="20"/>
          <w:szCs w:val="20"/>
          <w:lang w:eastAsia="en-ZA"/>
        </w:rPr>
        <w:t>)</w:t>
      </w:r>
      <w:proofErr w:type="gramEnd"/>
      <w:r w:rsidRPr="00A369C6">
        <w:rPr>
          <w:rFonts w:ascii="Verdana" w:eastAsia="Times New Roman" w:hAnsi="Verdana" w:cs="Times New Roman"/>
          <w:sz w:val="20"/>
          <w:szCs w:val="20"/>
          <w:lang w:eastAsia="en-ZA"/>
        </w:rPr>
        <w:br/>
        <w:t xml:space="preserve">None of the chemicals in this material have an RQ.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Section 302 (TPQ</w:t>
      </w:r>
      <w:proofErr w:type="gramStart"/>
      <w:r w:rsidRPr="00A369C6">
        <w:rPr>
          <w:rFonts w:ascii="Verdana" w:eastAsia="Times New Roman" w:hAnsi="Verdana" w:cs="Times New Roman"/>
          <w:b/>
          <w:bCs/>
          <w:sz w:val="20"/>
          <w:szCs w:val="20"/>
          <w:lang w:eastAsia="en-ZA"/>
        </w:rPr>
        <w:t>)</w:t>
      </w:r>
      <w:proofErr w:type="gramEnd"/>
      <w:r w:rsidRPr="00A369C6">
        <w:rPr>
          <w:rFonts w:ascii="Verdana" w:eastAsia="Times New Roman" w:hAnsi="Verdana" w:cs="Times New Roman"/>
          <w:sz w:val="20"/>
          <w:szCs w:val="20"/>
          <w:lang w:eastAsia="en-ZA"/>
        </w:rPr>
        <w:br/>
        <w:t xml:space="preserve">None of the chemicals in this product have a TPQ.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Section 313</w:t>
      </w:r>
      <w:r w:rsidRPr="00A369C6">
        <w:rPr>
          <w:rFonts w:ascii="Verdana" w:eastAsia="Times New Roman" w:hAnsi="Verdana" w:cs="Times New Roman"/>
          <w:sz w:val="20"/>
          <w:szCs w:val="20"/>
          <w:lang w:eastAsia="en-ZA"/>
        </w:rPr>
        <w:br/>
        <w:t xml:space="preserve">No chemicals are reportable under Section 313.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Clean Air Act</w:t>
      </w:r>
      <w:proofErr w:type="gramStart"/>
      <w:r w:rsidRPr="00A369C6">
        <w:rPr>
          <w:rFonts w:ascii="Verdana" w:eastAsia="Times New Roman" w:hAnsi="Verdana" w:cs="Times New Roman"/>
          <w:b/>
          <w:bCs/>
          <w:sz w:val="20"/>
          <w:szCs w:val="20"/>
          <w:lang w:eastAsia="en-ZA"/>
        </w:rPr>
        <w:t>:</w:t>
      </w:r>
      <w:proofErr w:type="gramEnd"/>
      <w:r w:rsidRPr="00A369C6">
        <w:rPr>
          <w:rFonts w:ascii="Verdana" w:eastAsia="Times New Roman" w:hAnsi="Verdana" w:cs="Times New Roman"/>
          <w:sz w:val="20"/>
          <w:szCs w:val="20"/>
          <w:lang w:eastAsia="en-ZA"/>
        </w:rPr>
        <w:br/>
        <w:t xml:space="preserve">This material does not contain any hazardous air pollutants. This material does not contain any Class 1 Ozone </w:t>
      </w:r>
      <w:proofErr w:type="spellStart"/>
      <w:r w:rsidRPr="00A369C6">
        <w:rPr>
          <w:rFonts w:ascii="Verdana" w:eastAsia="Times New Roman" w:hAnsi="Verdana" w:cs="Times New Roman"/>
          <w:sz w:val="20"/>
          <w:szCs w:val="20"/>
          <w:lang w:eastAsia="en-ZA"/>
        </w:rPr>
        <w:t>depletors</w:t>
      </w:r>
      <w:proofErr w:type="spellEnd"/>
      <w:r w:rsidRPr="00A369C6">
        <w:rPr>
          <w:rFonts w:ascii="Verdana" w:eastAsia="Times New Roman" w:hAnsi="Verdana" w:cs="Times New Roman"/>
          <w:sz w:val="20"/>
          <w:szCs w:val="20"/>
          <w:lang w:eastAsia="en-ZA"/>
        </w:rPr>
        <w:t xml:space="preserve">. This material does not contain any Class 2 Ozone </w:t>
      </w:r>
      <w:proofErr w:type="spellStart"/>
      <w:r w:rsidRPr="00A369C6">
        <w:rPr>
          <w:rFonts w:ascii="Verdana" w:eastAsia="Times New Roman" w:hAnsi="Verdana" w:cs="Times New Roman"/>
          <w:sz w:val="20"/>
          <w:szCs w:val="20"/>
          <w:lang w:eastAsia="en-ZA"/>
        </w:rPr>
        <w:t>depletors</w:t>
      </w:r>
      <w:proofErr w:type="spellEnd"/>
      <w:r w:rsidRPr="00A369C6">
        <w:rPr>
          <w:rFonts w:ascii="Verdana" w:eastAsia="Times New Roman" w:hAnsi="Verdana" w:cs="Times New Roman"/>
          <w:sz w:val="20"/>
          <w:szCs w:val="20"/>
          <w:lang w:eastAsia="en-ZA"/>
        </w:rPr>
        <w:t xml:space="preserve">.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Clean Water Act</w:t>
      </w:r>
      <w:proofErr w:type="gramStart"/>
      <w:r w:rsidRPr="00A369C6">
        <w:rPr>
          <w:rFonts w:ascii="Verdana" w:eastAsia="Times New Roman" w:hAnsi="Verdana" w:cs="Times New Roman"/>
          <w:b/>
          <w:bCs/>
          <w:sz w:val="20"/>
          <w:szCs w:val="20"/>
          <w:lang w:eastAsia="en-ZA"/>
        </w:rPr>
        <w:t>:</w:t>
      </w:r>
      <w:proofErr w:type="gramEnd"/>
      <w:r w:rsidRPr="00A369C6">
        <w:rPr>
          <w:rFonts w:ascii="Verdana" w:eastAsia="Times New Roman" w:hAnsi="Verdana" w:cs="Times New Roman"/>
          <w:sz w:val="20"/>
          <w:szCs w:val="20"/>
          <w:lang w:eastAsia="en-ZA"/>
        </w:rPr>
        <w:br/>
        <w:t xml:space="preserve">None of the chemicals in this product are listed as Hazardous Substances under the CWA. None of the chemicals in this product are listed as Priority Pollutants under the CWA. None of the chemicals in this product are listed as Toxic Pollutants under the CWA.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OSHA</w:t>
      </w:r>
      <w:proofErr w:type="gramStart"/>
      <w:r w:rsidRPr="00A369C6">
        <w:rPr>
          <w:rFonts w:ascii="Verdana" w:eastAsia="Times New Roman" w:hAnsi="Verdana" w:cs="Times New Roman"/>
          <w:b/>
          <w:bCs/>
          <w:sz w:val="20"/>
          <w:szCs w:val="20"/>
          <w:lang w:eastAsia="en-ZA"/>
        </w:rPr>
        <w:t>:</w:t>
      </w:r>
      <w:proofErr w:type="gramEnd"/>
      <w:r w:rsidRPr="00A369C6">
        <w:rPr>
          <w:rFonts w:ascii="Verdana" w:eastAsia="Times New Roman" w:hAnsi="Verdana" w:cs="Times New Roman"/>
          <w:sz w:val="20"/>
          <w:szCs w:val="20"/>
          <w:lang w:eastAsia="en-ZA"/>
        </w:rPr>
        <w:br/>
        <w:t xml:space="preserve">None of the chemicals in this product are considered highly hazardous by OSHA.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STATE</w:t>
      </w:r>
      <w:r w:rsidRPr="00A369C6">
        <w:rPr>
          <w:rFonts w:ascii="Verdana" w:eastAsia="Times New Roman" w:hAnsi="Verdana" w:cs="Times New Roman"/>
          <w:sz w:val="20"/>
          <w:szCs w:val="20"/>
          <w:lang w:eastAsia="en-ZA"/>
        </w:rPr>
        <w:br/>
        <w:t xml:space="preserve">CAS# 1393-92-6 is not present on state lists from CA, PA, MN, MA, FL, or NJ. </w:t>
      </w:r>
      <w:r w:rsidRPr="00A369C6">
        <w:rPr>
          <w:rFonts w:ascii="Verdana" w:eastAsia="Times New Roman" w:hAnsi="Verdana" w:cs="Times New Roman"/>
          <w:sz w:val="20"/>
          <w:szCs w:val="20"/>
          <w:lang w:eastAsia="en-ZA"/>
        </w:rPr>
        <w:br/>
        <w:t xml:space="preserve">California No Significant Risk Level: None of the chemicals in this product are listed. </w:t>
      </w:r>
      <w:r w:rsidRPr="00A369C6">
        <w:rPr>
          <w:rFonts w:ascii="Verdana" w:eastAsia="Times New Roman" w:hAnsi="Verdana" w:cs="Times New Roman"/>
          <w:b/>
          <w:bCs/>
          <w:sz w:val="24"/>
          <w:szCs w:val="24"/>
          <w:lang w:eastAsia="en-ZA"/>
        </w:rPr>
        <w:t>European/International Regulations</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 xml:space="preserve">European </w:t>
      </w:r>
      <w:proofErr w:type="spellStart"/>
      <w:r w:rsidRPr="00A369C6">
        <w:rPr>
          <w:rFonts w:ascii="Verdana" w:eastAsia="Times New Roman" w:hAnsi="Verdana" w:cs="Times New Roman"/>
          <w:b/>
          <w:bCs/>
          <w:sz w:val="20"/>
          <w:szCs w:val="20"/>
          <w:lang w:eastAsia="en-ZA"/>
        </w:rPr>
        <w:t>Labeling</w:t>
      </w:r>
      <w:proofErr w:type="spellEnd"/>
      <w:r w:rsidRPr="00A369C6">
        <w:rPr>
          <w:rFonts w:ascii="Verdana" w:eastAsia="Times New Roman" w:hAnsi="Verdana" w:cs="Times New Roman"/>
          <w:b/>
          <w:bCs/>
          <w:sz w:val="20"/>
          <w:szCs w:val="20"/>
          <w:lang w:eastAsia="en-ZA"/>
        </w:rPr>
        <w:t xml:space="preserve"> in Accordance with EC Directives</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Hazard Symbols</w:t>
      </w:r>
      <w:proofErr w:type="gramStart"/>
      <w:r w:rsidRPr="00A369C6">
        <w:rPr>
          <w:rFonts w:ascii="Verdana" w:eastAsia="Times New Roman" w:hAnsi="Verdana" w:cs="Times New Roman"/>
          <w:b/>
          <w:bCs/>
          <w:sz w:val="20"/>
          <w:szCs w:val="20"/>
          <w:lang w:eastAsia="en-ZA"/>
        </w:rPr>
        <w:t>:</w:t>
      </w:r>
      <w:proofErr w:type="gramEnd"/>
      <w:r w:rsidRPr="00A369C6">
        <w:rPr>
          <w:rFonts w:ascii="Verdana" w:eastAsia="Times New Roman" w:hAnsi="Verdana" w:cs="Times New Roman"/>
          <w:sz w:val="20"/>
          <w:szCs w:val="20"/>
          <w:lang w:eastAsia="en-ZA"/>
        </w:rPr>
        <w:br/>
        <w:t xml:space="preserve">Not available. </w:t>
      </w:r>
      <w:r w:rsidRPr="00A369C6">
        <w:rPr>
          <w:rFonts w:ascii="Verdana" w:eastAsia="Times New Roman" w:hAnsi="Verdana" w:cs="Times New Roman"/>
          <w:b/>
          <w:bCs/>
          <w:sz w:val="20"/>
          <w:szCs w:val="20"/>
          <w:lang w:eastAsia="en-ZA"/>
        </w:rPr>
        <w:br/>
        <w:t>Risk Phrases</w:t>
      </w:r>
      <w:proofErr w:type="gramStart"/>
      <w:r w:rsidRPr="00A369C6">
        <w:rPr>
          <w:rFonts w:ascii="Verdana" w:eastAsia="Times New Roman" w:hAnsi="Verdana" w:cs="Times New Roman"/>
          <w:b/>
          <w:bCs/>
          <w:sz w:val="20"/>
          <w:szCs w:val="20"/>
          <w:lang w:eastAsia="en-ZA"/>
        </w:rPr>
        <w:t>:</w:t>
      </w:r>
      <w:proofErr w:type="gramEnd"/>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br/>
        <w:t>Safety Phrases:</w:t>
      </w:r>
      <w:r w:rsidRPr="00A369C6">
        <w:rPr>
          <w:rFonts w:ascii="Verdana" w:eastAsia="Times New Roman" w:hAnsi="Verdana" w:cs="Times New Roman"/>
          <w:sz w:val="20"/>
          <w:szCs w:val="20"/>
          <w:lang w:eastAsia="en-ZA"/>
        </w:rPr>
        <w:br/>
        <w:t xml:space="preserve">S 24/25 Avoid contact with skin and eyes. </w:t>
      </w:r>
      <w:r w:rsidRPr="00A369C6">
        <w:rPr>
          <w:rFonts w:ascii="Verdana" w:eastAsia="Times New Roman" w:hAnsi="Verdana" w:cs="Times New Roman"/>
          <w:sz w:val="20"/>
          <w:szCs w:val="20"/>
          <w:lang w:eastAsia="en-ZA"/>
        </w:rPr>
        <w:br/>
      </w:r>
      <w:proofErr w:type="gramStart"/>
      <w:r w:rsidRPr="00A369C6">
        <w:rPr>
          <w:rFonts w:ascii="Verdana" w:eastAsia="Times New Roman" w:hAnsi="Verdana" w:cs="Times New Roman"/>
          <w:sz w:val="20"/>
          <w:szCs w:val="20"/>
          <w:lang w:eastAsia="en-ZA"/>
        </w:rPr>
        <w:t>S 37 Wear suitable gloves.</w:t>
      </w:r>
      <w:proofErr w:type="gramEnd"/>
      <w:r w:rsidRPr="00A369C6">
        <w:rPr>
          <w:rFonts w:ascii="Verdana" w:eastAsia="Times New Roman" w:hAnsi="Verdana" w:cs="Times New Roman"/>
          <w:sz w:val="20"/>
          <w:szCs w:val="20"/>
          <w:lang w:eastAsia="en-ZA"/>
        </w:rPr>
        <w:t xml:space="preserve"> </w:t>
      </w:r>
      <w:r w:rsidRPr="00A369C6">
        <w:rPr>
          <w:rFonts w:ascii="Verdana" w:eastAsia="Times New Roman" w:hAnsi="Verdana" w:cs="Times New Roman"/>
          <w:sz w:val="20"/>
          <w:szCs w:val="20"/>
          <w:lang w:eastAsia="en-ZA"/>
        </w:rPr>
        <w:br/>
        <w:t xml:space="preserve">S 45 In case of accident or if you feel unwell, seek </w:t>
      </w:r>
      <w:r w:rsidRPr="00A369C6">
        <w:rPr>
          <w:rFonts w:ascii="Verdana" w:eastAsia="Times New Roman" w:hAnsi="Verdana" w:cs="Times New Roman"/>
          <w:sz w:val="20"/>
          <w:szCs w:val="20"/>
          <w:lang w:eastAsia="en-ZA"/>
        </w:rPr>
        <w:br/>
      </w:r>
      <w:r w:rsidRPr="00A369C6">
        <w:rPr>
          <w:rFonts w:ascii="Verdana" w:eastAsia="Times New Roman" w:hAnsi="Verdana" w:cs="Times New Roman"/>
          <w:sz w:val="20"/>
          <w:szCs w:val="20"/>
          <w:lang w:eastAsia="en-ZA"/>
        </w:rPr>
        <w:lastRenderedPageBreak/>
        <w:t xml:space="preserve">medical advice immediately (show the label where </w:t>
      </w:r>
      <w:r w:rsidRPr="00A369C6">
        <w:rPr>
          <w:rFonts w:ascii="Verdana" w:eastAsia="Times New Roman" w:hAnsi="Verdana" w:cs="Times New Roman"/>
          <w:sz w:val="20"/>
          <w:szCs w:val="20"/>
          <w:lang w:eastAsia="en-ZA"/>
        </w:rPr>
        <w:br/>
        <w:t xml:space="preserve">possible). </w:t>
      </w:r>
      <w:r w:rsidRPr="00A369C6">
        <w:rPr>
          <w:rFonts w:ascii="Verdana" w:eastAsia="Times New Roman" w:hAnsi="Verdana" w:cs="Times New Roman"/>
          <w:sz w:val="20"/>
          <w:szCs w:val="20"/>
          <w:lang w:eastAsia="en-ZA"/>
        </w:rPr>
        <w:br/>
        <w:t xml:space="preserve">S 28A </w:t>
      </w:r>
      <w:proofErr w:type="gramStart"/>
      <w:r w:rsidRPr="00A369C6">
        <w:rPr>
          <w:rFonts w:ascii="Verdana" w:eastAsia="Times New Roman" w:hAnsi="Verdana" w:cs="Times New Roman"/>
          <w:sz w:val="20"/>
          <w:szCs w:val="20"/>
          <w:lang w:eastAsia="en-ZA"/>
        </w:rPr>
        <w:t>After</w:t>
      </w:r>
      <w:proofErr w:type="gramEnd"/>
      <w:r w:rsidRPr="00A369C6">
        <w:rPr>
          <w:rFonts w:ascii="Verdana" w:eastAsia="Times New Roman" w:hAnsi="Verdana" w:cs="Times New Roman"/>
          <w:sz w:val="20"/>
          <w:szCs w:val="20"/>
          <w:lang w:eastAsia="en-ZA"/>
        </w:rPr>
        <w:t xml:space="preserve"> contact with skin, wash immediately with </w:t>
      </w:r>
      <w:r w:rsidRPr="00A369C6">
        <w:rPr>
          <w:rFonts w:ascii="Verdana" w:eastAsia="Times New Roman" w:hAnsi="Verdana" w:cs="Times New Roman"/>
          <w:sz w:val="20"/>
          <w:szCs w:val="20"/>
          <w:lang w:eastAsia="en-ZA"/>
        </w:rPr>
        <w:br/>
        <w:t xml:space="preserve">plenty of water.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br/>
        <w:t>WGK (Water Danger/Protection</w:t>
      </w:r>
      <w:proofErr w:type="gramStart"/>
      <w:r w:rsidRPr="00A369C6">
        <w:rPr>
          <w:rFonts w:ascii="Verdana" w:eastAsia="Times New Roman" w:hAnsi="Verdana" w:cs="Times New Roman"/>
          <w:b/>
          <w:bCs/>
          <w:sz w:val="20"/>
          <w:szCs w:val="20"/>
          <w:lang w:eastAsia="en-ZA"/>
        </w:rPr>
        <w:t>)</w:t>
      </w:r>
      <w:proofErr w:type="gramEnd"/>
      <w:r w:rsidRPr="00A369C6">
        <w:rPr>
          <w:rFonts w:ascii="Verdana" w:eastAsia="Times New Roman" w:hAnsi="Verdana" w:cs="Times New Roman"/>
          <w:sz w:val="20"/>
          <w:szCs w:val="20"/>
          <w:lang w:eastAsia="en-ZA"/>
        </w:rPr>
        <w:br/>
        <w:t xml:space="preserve">CAS# 1393-92-6: No information available.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Canada</w:t>
      </w:r>
      <w:r w:rsidRPr="00A369C6">
        <w:rPr>
          <w:rFonts w:ascii="Verdana" w:eastAsia="Times New Roman" w:hAnsi="Verdana" w:cs="Times New Roman"/>
          <w:sz w:val="20"/>
          <w:szCs w:val="20"/>
          <w:lang w:eastAsia="en-ZA"/>
        </w:rPr>
        <w:br/>
      </w:r>
      <w:proofErr w:type="spellStart"/>
      <w:r w:rsidRPr="00A369C6">
        <w:rPr>
          <w:rFonts w:ascii="Verdana" w:eastAsia="Times New Roman" w:hAnsi="Verdana" w:cs="Times New Roman"/>
          <w:b/>
          <w:bCs/>
          <w:sz w:val="20"/>
          <w:szCs w:val="20"/>
          <w:lang w:eastAsia="en-ZA"/>
        </w:rPr>
        <w:t>Canada</w:t>
      </w:r>
      <w:proofErr w:type="spellEnd"/>
      <w:r w:rsidRPr="00A369C6">
        <w:rPr>
          <w:rFonts w:ascii="Verdana" w:eastAsia="Times New Roman" w:hAnsi="Verdana" w:cs="Times New Roman"/>
          <w:sz w:val="20"/>
          <w:szCs w:val="20"/>
          <w:lang w:eastAsia="en-ZA"/>
        </w:rPr>
        <w:br/>
      </w:r>
      <w:r w:rsidRPr="00A369C6">
        <w:rPr>
          <w:rFonts w:ascii="Verdana" w:eastAsia="Times New Roman" w:hAnsi="Verdana" w:cs="Times New Roman"/>
          <w:sz w:val="20"/>
          <w:szCs w:val="20"/>
          <w:lang w:eastAsia="en-ZA"/>
        </w:rPr>
        <w:br/>
      </w:r>
      <w:proofErr w:type="gramStart"/>
      <w:r w:rsidRPr="00A369C6">
        <w:rPr>
          <w:rFonts w:ascii="Verdana" w:eastAsia="Times New Roman" w:hAnsi="Verdana" w:cs="Times New Roman"/>
          <w:sz w:val="20"/>
          <w:szCs w:val="20"/>
          <w:lang w:eastAsia="en-ZA"/>
        </w:rPr>
        <w:t>None</w:t>
      </w:r>
      <w:proofErr w:type="gramEnd"/>
      <w:r w:rsidRPr="00A369C6">
        <w:rPr>
          <w:rFonts w:ascii="Verdana" w:eastAsia="Times New Roman" w:hAnsi="Verdana" w:cs="Times New Roman"/>
          <w:sz w:val="20"/>
          <w:szCs w:val="20"/>
          <w:lang w:eastAsia="en-ZA"/>
        </w:rPr>
        <w:t xml:space="preserve"> of the chemicals in this product are listed on the DSL or NDSL list. WHMIS: Not available. </w:t>
      </w:r>
      <w:r w:rsidRPr="00A369C6">
        <w:rPr>
          <w:rFonts w:ascii="Verdana" w:eastAsia="Times New Roman" w:hAnsi="Verdana" w:cs="Times New Roman"/>
          <w:sz w:val="20"/>
          <w:szCs w:val="20"/>
          <w:lang w:eastAsia="en-ZA"/>
        </w:rPr>
        <w:br/>
        <w:t xml:space="preserve">CAS# 1393-92-6 is not listed on Canada's Ingredient Disclosure List.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Exposure Limits</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4A0" w:firstRow="1" w:lastRow="0" w:firstColumn="1" w:lastColumn="0" w:noHBand="0" w:noVBand="1"/>
      </w:tblPr>
      <w:tblGrid>
        <w:gridCol w:w="9146"/>
      </w:tblGrid>
      <w:tr w:rsidR="00A369C6" w:rsidRPr="00A369C6" w:rsidTr="00A369C6">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A369C6" w:rsidRPr="00A369C6" w:rsidRDefault="00A369C6" w:rsidP="00A369C6">
            <w:pPr>
              <w:spacing w:after="0" w:line="240" w:lineRule="auto"/>
              <w:jc w:val="center"/>
              <w:rPr>
                <w:rFonts w:ascii="Verdana" w:eastAsia="Times New Roman" w:hAnsi="Verdana" w:cs="Times New Roman"/>
                <w:sz w:val="28"/>
                <w:szCs w:val="28"/>
                <w:lang w:eastAsia="en-ZA"/>
              </w:rPr>
            </w:pPr>
            <w:r w:rsidRPr="00A369C6">
              <w:rPr>
                <w:rFonts w:ascii="Verdana" w:eastAsia="Times New Roman" w:hAnsi="Verdana" w:cs="Times New Roman"/>
                <w:sz w:val="28"/>
                <w:szCs w:val="28"/>
                <w:lang w:eastAsia="en-ZA"/>
              </w:rPr>
              <w:t xml:space="preserve">Section 16 - Additional Information </w:t>
            </w:r>
          </w:p>
        </w:tc>
      </w:tr>
    </w:tbl>
    <w:p w:rsidR="00A369C6" w:rsidRPr="00A369C6" w:rsidRDefault="00A369C6" w:rsidP="00A369C6">
      <w:pPr>
        <w:spacing w:before="100" w:beforeAutospacing="1" w:after="100" w:afterAutospacing="1" w:line="240" w:lineRule="auto"/>
        <w:rPr>
          <w:rFonts w:ascii="Verdana" w:eastAsia="Times New Roman" w:hAnsi="Verdana" w:cs="Times New Roman"/>
          <w:sz w:val="24"/>
          <w:szCs w:val="24"/>
          <w:lang w:eastAsia="en-ZA"/>
        </w:rPr>
      </w:pPr>
      <w:r w:rsidRPr="00A369C6">
        <w:rPr>
          <w:rFonts w:ascii="Verdana" w:eastAsia="Times New Roman" w:hAnsi="Verdana" w:cs="Times New Roman"/>
          <w:sz w:val="24"/>
          <w:szCs w:val="24"/>
          <w:lang w:eastAsia="en-ZA"/>
        </w:rPr>
        <w:br/>
      </w:r>
      <w:r w:rsidRPr="00A369C6">
        <w:rPr>
          <w:rFonts w:ascii="Verdana" w:eastAsia="Times New Roman" w:hAnsi="Verdana" w:cs="Times New Roman"/>
          <w:b/>
          <w:bCs/>
          <w:sz w:val="20"/>
          <w:szCs w:val="20"/>
          <w:lang w:eastAsia="en-ZA"/>
        </w:rPr>
        <w:t>MSDS Creation Date:</w:t>
      </w:r>
      <w:r w:rsidRPr="00A369C6">
        <w:rPr>
          <w:rFonts w:ascii="Verdana" w:eastAsia="Times New Roman" w:hAnsi="Verdana" w:cs="Times New Roman"/>
          <w:sz w:val="20"/>
          <w:szCs w:val="20"/>
          <w:lang w:eastAsia="en-ZA"/>
        </w:rPr>
        <w:t xml:space="preserve"> 9/02/1997 </w:t>
      </w:r>
      <w:r w:rsidRPr="00A369C6">
        <w:rPr>
          <w:rFonts w:ascii="Verdana" w:eastAsia="Times New Roman" w:hAnsi="Verdana" w:cs="Times New Roman"/>
          <w:sz w:val="20"/>
          <w:szCs w:val="20"/>
          <w:lang w:eastAsia="en-ZA"/>
        </w:rPr>
        <w:br/>
      </w:r>
      <w:r w:rsidRPr="00A369C6">
        <w:rPr>
          <w:rFonts w:ascii="Verdana" w:eastAsia="Times New Roman" w:hAnsi="Verdana" w:cs="Times New Roman"/>
          <w:b/>
          <w:bCs/>
          <w:sz w:val="20"/>
          <w:szCs w:val="20"/>
          <w:lang w:eastAsia="en-ZA"/>
        </w:rPr>
        <w:t>Revision #3 Date:</w:t>
      </w:r>
      <w:r w:rsidRPr="00A369C6">
        <w:rPr>
          <w:rFonts w:ascii="Verdana" w:eastAsia="Times New Roman" w:hAnsi="Verdana" w:cs="Times New Roman"/>
          <w:sz w:val="20"/>
          <w:szCs w:val="20"/>
          <w:lang w:eastAsia="en-ZA"/>
        </w:rPr>
        <w:t xml:space="preserve"> 8/02/2000 </w:t>
      </w:r>
      <w:r w:rsidRPr="00A369C6">
        <w:rPr>
          <w:rFonts w:ascii="Verdana" w:eastAsia="Times New Roman" w:hAnsi="Verdana" w:cs="Times New Roman"/>
          <w:sz w:val="20"/>
          <w:szCs w:val="20"/>
          <w:lang w:eastAsia="en-ZA"/>
        </w:rPr>
        <w:br/>
      </w:r>
      <w:proofErr w:type="gramStart"/>
      <w:r w:rsidRPr="00A369C6">
        <w:rPr>
          <w:rFonts w:ascii="Verdana" w:eastAsia="Times New Roman" w:hAnsi="Verdana" w:cs="Times New Roman"/>
          <w:i/>
          <w:iCs/>
          <w:sz w:val="15"/>
          <w:szCs w:val="15"/>
          <w:lang w:eastAsia="en-ZA"/>
        </w:rPr>
        <w:t>The</w:t>
      </w:r>
      <w:proofErr w:type="gramEnd"/>
      <w:r w:rsidRPr="00A369C6">
        <w:rPr>
          <w:rFonts w:ascii="Verdana" w:eastAsia="Times New Roman" w:hAnsi="Verdana" w:cs="Times New Roman"/>
          <w:i/>
          <w:iCs/>
          <w:sz w:val="15"/>
          <w:szCs w:val="15"/>
          <w:lang w:eastAsia="en-ZA"/>
        </w:rPr>
        <w:t xml:space="preserve"> information above is believed to be accurate and represents the best information currently available to us. However, we make no warranty of merchantability or any other warranty, express or implied, with respect to such information, and we assume no liability resulting from its use. Users should make their own investigations to determine the suitability of the information for their particular purposes. In no event shall Fisher be liable for any claims, losses, or damages of any third party or for lost profits or any special, indirect, incidental, consequential or exemplary damages, howsoever arising, even if Fisher has been advised of the possibility of such damages. </w:t>
      </w:r>
    </w:p>
    <w:p w:rsidR="00A369C6" w:rsidRPr="00A369C6" w:rsidRDefault="00A369C6" w:rsidP="00A369C6">
      <w:pPr>
        <w:shd w:val="clear" w:color="auto" w:fill="FFFFFF"/>
        <w:spacing w:after="0" w:line="240" w:lineRule="auto"/>
        <w:rPr>
          <w:rFonts w:ascii="Times New Roman" w:eastAsia="Times New Roman" w:hAnsi="Times New Roman" w:cs="Times New Roman"/>
          <w:vanish/>
          <w:sz w:val="24"/>
          <w:szCs w:val="24"/>
          <w:lang w:eastAsia="en-ZA"/>
        </w:rPr>
      </w:pPr>
      <w:bookmarkStart w:id="0" w:name="_GoBack"/>
      <w:bookmarkEnd w:id="0"/>
      <w:r w:rsidRPr="00A369C6">
        <w:rPr>
          <w:rFonts w:ascii="Times New Roman" w:eastAsia="Times New Roman" w:hAnsi="Times New Roman" w:cs="Times New Roman"/>
          <w:vanish/>
          <w:sz w:val="24"/>
          <w:szCs w:val="24"/>
          <w:lang w:eastAsia="en-ZA"/>
        </w:rPr>
        <w:t>Call</w:t>
      </w:r>
    </w:p>
    <w:p w:rsidR="00A369C6" w:rsidRPr="00A369C6" w:rsidRDefault="00A369C6" w:rsidP="00A369C6">
      <w:pPr>
        <w:shd w:val="clear" w:color="auto" w:fill="FFFFFF"/>
        <w:spacing w:after="0" w:line="240" w:lineRule="auto"/>
        <w:rPr>
          <w:rFonts w:ascii="Times New Roman" w:eastAsia="Times New Roman" w:hAnsi="Times New Roman" w:cs="Times New Roman"/>
          <w:vanish/>
          <w:sz w:val="24"/>
          <w:szCs w:val="24"/>
          <w:lang w:eastAsia="en-ZA"/>
        </w:rPr>
      </w:pPr>
      <w:r w:rsidRPr="00A369C6">
        <w:rPr>
          <w:rFonts w:ascii="Times New Roman" w:eastAsia="Times New Roman" w:hAnsi="Times New Roman" w:cs="Times New Roman"/>
          <w:vanish/>
          <w:sz w:val="24"/>
          <w:szCs w:val="24"/>
          <w:lang w:eastAsia="en-ZA"/>
        </w:rPr>
        <w:t>Send SMS</w:t>
      </w:r>
    </w:p>
    <w:p w:rsidR="00A369C6" w:rsidRPr="00A369C6" w:rsidRDefault="00A369C6" w:rsidP="00A369C6">
      <w:pPr>
        <w:shd w:val="clear" w:color="auto" w:fill="FFFFFF"/>
        <w:spacing w:after="0" w:line="240" w:lineRule="auto"/>
        <w:rPr>
          <w:rFonts w:ascii="Times New Roman" w:eastAsia="Times New Roman" w:hAnsi="Times New Roman" w:cs="Times New Roman"/>
          <w:vanish/>
          <w:sz w:val="24"/>
          <w:szCs w:val="24"/>
          <w:lang w:eastAsia="en-ZA"/>
        </w:rPr>
      </w:pPr>
      <w:r w:rsidRPr="00A369C6">
        <w:rPr>
          <w:rFonts w:ascii="Times New Roman" w:eastAsia="Times New Roman" w:hAnsi="Times New Roman" w:cs="Times New Roman"/>
          <w:vanish/>
          <w:sz w:val="24"/>
          <w:szCs w:val="24"/>
          <w:lang w:eastAsia="en-ZA"/>
        </w:rPr>
        <w:t>Add to Skype</w:t>
      </w:r>
    </w:p>
    <w:p w:rsidR="00FD636F" w:rsidRDefault="00FD636F"/>
    <w:sectPr w:rsidR="00FD6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C6"/>
    <w:rsid w:val="00A369C6"/>
    <w:rsid w:val="00B46FBD"/>
    <w:rsid w:val="00FD63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pnhcontainer">
    <w:name w:val="skype_pnh_container"/>
    <w:basedOn w:val="DefaultParagraphFont"/>
    <w:rsid w:val="00A369C6"/>
    <w:rPr>
      <w:rtl w:val="0"/>
    </w:rPr>
  </w:style>
  <w:style w:type="character" w:customStyle="1" w:styleId="skypepnhmark1">
    <w:name w:val="skype_pnh_mark1"/>
    <w:basedOn w:val="DefaultParagraphFont"/>
    <w:rsid w:val="00A369C6"/>
    <w:rPr>
      <w:vanish/>
      <w:webHidden w:val="0"/>
      <w:specVanish w:val="0"/>
    </w:rPr>
  </w:style>
  <w:style w:type="paragraph" w:styleId="NormalWeb">
    <w:name w:val="Normal (Web)"/>
    <w:basedOn w:val="Normal"/>
    <w:uiPriority w:val="99"/>
    <w:semiHidden/>
    <w:unhideWhenUsed/>
    <w:rsid w:val="00A369C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kypepnhprintcontainer1385371050">
    <w:name w:val="skype_pnh_print_container_1385371050"/>
    <w:basedOn w:val="DefaultParagraphFont"/>
    <w:rsid w:val="00A369C6"/>
  </w:style>
  <w:style w:type="character" w:customStyle="1" w:styleId="skypepnhtextspan">
    <w:name w:val="skype_pnh_text_span"/>
    <w:basedOn w:val="DefaultParagraphFont"/>
    <w:rsid w:val="00A369C6"/>
  </w:style>
  <w:style w:type="character" w:customStyle="1" w:styleId="skypepnhfreetextspan">
    <w:name w:val="skype_pnh_free_text_span"/>
    <w:basedOn w:val="DefaultParagraphFont"/>
    <w:rsid w:val="00A369C6"/>
  </w:style>
  <w:style w:type="character" w:styleId="Strong">
    <w:name w:val="Strong"/>
    <w:basedOn w:val="DefaultParagraphFont"/>
    <w:uiPriority w:val="22"/>
    <w:qFormat/>
    <w:rsid w:val="00A369C6"/>
    <w:rPr>
      <w:b/>
      <w:bCs/>
    </w:rPr>
  </w:style>
  <w:style w:type="character" w:styleId="Emphasis">
    <w:name w:val="Emphasis"/>
    <w:basedOn w:val="DefaultParagraphFont"/>
    <w:uiPriority w:val="20"/>
    <w:qFormat/>
    <w:rsid w:val="00A369C6"/>
    <w:rPr>
      <w:i/>
      <w:iCs/>
    </w:rPr>
  </w:style>
  <w:style w:type="character" w:customStyle="1" w:styleId="skypepnhmenutollcallcredit2">
    <w:name w:val="skype_pnh_menu_toll_callcredit2"/>
    <w:basedOn w:val="DefaultParagraphFont"/>
    <w:rsid w:val="00A369C6"/>
    <w:rPr>
      <w:rFonts w:ascii="Helvetica" w:hAnsi="Helvetica" w:cs="Helvetica" w:hint="default"/>
      <w:b w:val="0"/>
      <w:bCs w:val="0"/>
      <w:i w:val="0"/>
      <w:iCs w:val="0"/>
      <w:vanish w:val="0"/>
      <w:webHidden w:val="0"/>
      <w:color w:val="939598"/>
      <w:spacing w:val="0"/>
      <w:sz w:val="20"/>
      <w:szCs w:val="20"/>
      <w:bdr w:val="none" w:sz="0" w:space="0" w:color="auto" w:frame="1"/>
      <w:shd w:val="clear" w:color="auto" w:fill="FFFFFF"/>
      <w:specVanish w:val="0"/>
    </w:rPr>
  </w:style>
  <w:style w:type="character" w:customStyle="1" w:styleId="skypepnhmenutollfree2">
    <w:name w:val="skype_pnh_menu_toll_free2"/>
    <w:basedOn w:val="DefaultParagraphFont"/>
    <w:rsid w:val="00A369C6"/>
    <w:rPr>
      <w:rFonts w:ascii="Helvetica" w:hAnsi="Helvetica" w:cs="Helvetica" w:hint="default"/>
      <w:b w:val="0"/>
      <w:bCs w:val="0"/>
      <w:i w:val="0"/>
      <w:iCs w:val="0"/>
      <w:vanish/>
      <w:webHidden w:val="0"/>
      <w:color w:val="939598"/>
      <w:spacing w:val="0"/>
      <w:sz w:val="20"/>
      <w:szCs w:val="20"/>
      <w:bdr w:val="none" w:sz="0" w:space="0" w:color="auto" w:frame="1"/>
      <w:shd w:val="clear" w:color="auto" w:fill="FFFFFF"/>
      <w:specVanish w:val="0"/>
    </w:rPr>
  </w:style>
  <w:style w:type="paragraph" w:styleId="BalloonText">
    <w:name w:val="Balloon Text"/>
    <w:basedOn w:val="Normal"/>
    <w:link w:val="BalloonTextChar"/>
    <w:uiPriority w:val="99"/>
    <w:semiHidden/>
    <w:unhideWhenUsed/>
    <w:rsid w:val="00B46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pnhcontainer">
    <w:name w:val="skype_pnh_container"/>
    <w:basedOn w:val="DefaultParagraphFont"/>
    <w:rsid w:val="00A369C6"/>
    <w:rPr>
      <w:rtl w:val="0"/>
    </w:rPr>
  </w:style>
  <w:style w:type="character" w:customStyle="1" w:styleId="skypepnhmark1">
    <w:name w:val="skype_pnh_mark1"/>
    <w:basedOn w:val="DefaultParagraphFont"/>
    <w:rsid w:val="00A369C6"/>
    <w:rPr>
      <w:vanish/>
      <w:webHidden w:val="0"/>
      <w:specVanish w:val="0"/>
    </w:rPr>
  </w:style>
  <w:style w:type="paragraph" w:styleId="NormalWeb">
    <w:name w:val="Normal (Web)"/>
    <w:basedOn w:val="Normal"/>
    <w:uiPriority w:val="99"/>
    <w:semiHidden/>
    <w:unhideWhenUsed/>
    <w:rsid w:val="00A369C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kypepnhprintcontainer1385371050">
    <w:name w:val="skype_pnh_print_container_1385371050"/>
    <w:basedOn w:val="DefaultParagraphFont"/>
    <w:rsid w:val="00A369C6"/>
  </w:style>
  <w:style w:type="character" w:customStyle="1" w:styleId="skypepnhtextspan">
    <w:name w:val="skype_pnh_text_span"/>
    <w:basedOn w:val="DefaultParagraphFont"/>
    <w:rsid w:val="00A369C6"/>
  </w:style>
  <w:style w:type="character" w:customStyle="1" w:styleId="skypepnhfreetextspan">
    <w:name w:val="skype_pnh_free_text_span"/>
    <w:basedOn w:val="DefaultParagraphFont"/>
    <w:rsid w:val="00A369C6"/>
  </w:style>
  <w:style w:type="character" w:styleId="Strong">
    <w:name w:val="Strong"/>
    <w:basedOn w:val="DefaultParagraphFont"/>
    <w:uiPriority w:val="22"/>
    <w:qFormat/>
    <w:rsid w:val="00A369C6"/>
    <w:rPr>
      <w:b/>
      <w:bCs/>
    </w:rPr>
  </w:style>
  <w:style w:type="character" w:styleId="Emphasis">
    <w:name w:val="Emphasis"/>
    <w:basedOn w:val="DefaultParagraphFont"/>
    <w:uiPriority w:val="20"/>
    <w:qFormat/>
    <w:rsid w:val="00A369C6"/>
    <w:rPr>
      <w:i/>
      <w:iCs/>
    </w:rPr>
  </w:style>
  <w:style w:type="character" w:customStyle="1" w:styleId="skypepnhmenutollcallcredit2">
    <w:name w:val="skype_pnh_menu_toll_callcredit2"/>
    <w:basedOn w:val="DefaultParagraphFont"/>
    <w:rsid w:val="00A369C6"/>
    <w:rPr>
      <w:rFonts w:ascii="Helvetica" w:hAnsi="Helvetica" w:cs="Helvetica" w:hint="default"/>
      <w:b w:val="0"/>
      <w:bCs w:val="0"/>
      <w:i w:val="0"/>
      <w:iCs w:val="0"/>
      <w:vanish w:val="0"/>
      <w:webHidden w:val="0"/>
      <w:color w:val="939598"/>
      <w:spacing w:val="0"/>
      <w:sz w:val="20"/>
      <w:szCs w:val="20"/>
      <w:bdr w:val="none" w:sz="0" w:space="0" w:color="auto" w:frame="1"/>
      <w:shd w:val="clear" w:color="auto" w:fill="FFFFFF"/>
      <w:specVanish w:val="0"/>
    </w:rPr>
  </w:style>
  <w:style w:type="character" w:customStyle="1" w:styleId="skypepnhmenutollfree2">
    <w:name w:val="skype_pnh_menu_toll_free2"/>
    <w:basedOn w:val="DefaultParagraphFont"/>
    <w:rsid w:val="00A369C6"/>
    <w:rPr>
      <w:rFonts w:ascii="Helvetica" w:hAnsi="Helvetica" w:cs="Helvetica" w:hint="default"/>
      <w:b w:val="0"/>
      <w:bCs w:val="0"/>
      <w:i w:val="0"/>
      <w:iCs w:val="0"/>
      <w:vanish/>
      <w:webHidden w:val="0"/>
      <w:color w:val="939598"/>
      <w:spacing w:val="0"/>
      <w:sz w:val="20"/>
      <w:szCs w:val="20"/>
      <w:bdr w:val="none" w:sz="0" w:space="0" w:color="auto" w:frame="1"/>
      <w:shd w:val="clear" w:color="auto" w:fill="FFFFFF"/>
      <w:specVanish w:val="0"/>
    </w:rPr>
  </w:style>
  <w:style w:type="paragraph" w:styleId="BalloonText">
    <w:name w:val="Balloon Text"/>
    <w:basedOn w:val="Normal"/>
    <w:link w:val="BalloonTextChar"/>
    <w:uiPriority w:val="99"/>
    <w:semiHidden/>
    <w:unhideWhenUsed/>
    <w:rsid w:val="00B46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29732">
      <w:bodyDiv w:val="1"/>
      <w:marLeft w:val="0"/>
      <w:marRight w:val="0"/>
      <w:marTop w:val="0"/>
      <w:marBottom w:val="0"/>
      <w:divBdr>
        <w:top w:val="none" w:sz="0" w:space="0" w:color="auto"/>
        <w:left w:val="none" w:sz="0" w:space="0" w:color="auto"/>
        <w:bottom w:val="none" w:sz="0" w:space="0" w:color="auto"/>
        <w:right w:val="none" w:sz="0" w:space="0" w:color="auto"/>
      </w:divBdr>
      <w:divsChild>
        <w:div w:id="191383557">
          <w:marLeft w:val="0"/>
          <w:marRight w:val="0"/>
          <w:marTop w:val="0"/>
          <w:marBottom w:val="0"/>
          <w:divBdr>
            <w:top w:val="single" w:sz="12" w:space="0" w:color="00AFF0"/>
            <w:left w:val="single" w:sz="12" w:space="0" w:color="00AFF0"/>
            <w:bottom w:val="single" w:sz="12" w:space="0" w:color="00AFF0"/>
            <w:right w:val="single" w:sz="12" w:space="0" w:color="00AFF0"/>
          </w:divBdr>
          <w:divsChild>
            <w:div w:id="1323773953">
              <w:marLeft w:val="0"/>
              <w:marRight w:val="0"/>
              <w:marTop w:val="0"/>
              <w:marBottom w:val="0"/>
              <w:divBdr>
                <w:top w:val="none" w:sz="0" w:space="0" w:color="auto"/>
                <w:left w:val="none" w:sz="0" w:space="0" w:color="auto"/>
                <w:bottom w:val="none" w:sz="0" w:space="0" w:color="auto"/>
                <w:right w:val="none" w:sz="0" w:space="0" w:color="auto"/>
              </w:divBdr>
            </w:div>
            <w:div w:id="871844956">
              <w:marLeft w:val="0"/>
              <w:marRight w:val="0"/>
              <w:marTop w:val="0"/>
              <w:marBottom w:val="0"/>
              <w:divBdr>
                <w:top w:val="none" w:sz="0" w:space="0" w:color="auto"/>
                <w:left w:val="none" w:sz="0" w:space="0" w:color="auto"/>
                <w:bottom w:val="none" w:sz="0" w:space="0" w:color="auto"/>
                <w:right w:val="none" w:sz="0" w:space="0" w:color="auto"/>
              </w:divBdr>
            </w:div>
            <w:div w:id="1947689210">
              <w:marLeft w:val="0"/>
              <w:marRight w:val="0"/>
              <w:marTop w:val="0"/>
              <w:marBottom w:val="0"/>
              <w:divBdr>
                <w:top w:val="none" w:sz="0" w:space="0" w:color="auto"/>
                <w:left w:val="none" w:sz="0" w:space="0" w:color="auto"/>
                <w:bottom w:val="none" w:sz="0" w:space="0" w:color="auto"/>
                <w:right w:val="none" w:sz="0" w:space="0" w:color="auto"/>
              </w:divBdr>
            </w:div>
            <w:div w:id="86537992">
              <w:marLeft w:val="0"/>
              <w:marRight w:val="0"/>
              <w:marTop w:val="0"/>
              <w:marBottom w:val="0"/>
              <w:divBdr>
                <w:top w:val="single" w:sz="6" w:space="0" w:color="00AFF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Van Der Peet</dc:creator>
  <cp:lastModifiedBy>Monique Van Der Peet</cp:lastModifiedBy>
  <cp:revision>2</cp:revision>
  <cp:lastPrinted>2013-11-25T09:53:00Z</cp:lastPrinted>
  <dcterms:created xsi:type="dcterms:W3CDTF">2013-11-25T09:52:00Z</dcterms:created>
  <dcterms:modified xsi:type="dcterms:W3CDTF">2013-11-25T09:53:00Z</dcterms:modified>
</cp:coreProperties>
</file>